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8BE110" w14:textId="77777777" w:rsidR="002F4B98" w:rsidRDefault="00D57A1B" w:rsidP="002F4B98">
      <w:pPr>
        <w:spacing w:after="0" w:line="240" w:lineRule="auto"/>
        <w:jc w:val="center"/>
        <w:rPr>
          <w:b/>
          <w:sz w:val="28"/>
        </w:rPr>
      </w:pPr>
      <w:bookmarkStart w:id="0" w:name="_Hlk187670175"/>
      <w:r w:rsidRPr="007844FD">
        <w:rPr>
          <w:b/>
          <w:sz w:val="28"/>
        </w:rPr>
        <w:t>ΠΡ</w:t>
      </w:r>
      <w:r w:rsidR="002F4B98">
        <w:rPr>
          <w:b/>
          <w:sz w:val="28"/>
        </w:rPr>
        <w:t>ΟΣΚΛΗΣΗ ΓΙΑ ΣΥΜΜΕΤΟΧΗ ΣΤΗΝ ΠΡΑΚΤΙΚΗ ΑΣΚΗΣΗ ΕΣΠΑ</w:t>
      </w:r>
    </w:p>
    <w:p w14:paraId="602D1DF0" w14:textId="04387023" w:rsidR="002F4B98" w:rsidRDefault="002F4B98" w:rsidP="00D57A1B">
      <w:pPr>
        <w:spacing w:after="0" w:line="240" w:lineRule="auto"/>
        <w:jc w:val="center"/>
        <w:rPr>
          <w:b/>
          <w:sz w:val="28"/>
        </w:rPr>
      </w:pPr>
      <w:r>
        <w:rPr>
          <w:b/>
          <w:sz w:val="28"/>
        </w:rPr>
        <w:t xml:space="preserve">ΤΜΗΜΑΤΟΣ </w:t>
      </w:r>
      <w:r w:rsidR="0011121B">
        <w:rPr>
          <w:b/>
          <w:sz w:val="28"/>
        </w:rPr>
        <w:t>ΓΕΩΠΟΝΙΑΣ</w:t>
      </w:r>
      <w:r>
        <w:rPr>
          <w:b/>
          <w:sz w:val="28"/>
        </w:rPr>
        <w:t xml:space="preserve"> ΠΔΜ</w:t>
      </w:r>
    </w:p>
    <w:p w14:paraId="61611E5F" w14:textId="6CE85D8C" w:rsidR="002F4B98" w:rsidRDefault="002F4B98" w:rsidP="00D57A1B">
      <w:pPr>
        <w:spacing w:after="0" w:line="240" w:lineRule="auto"/>
        <w:jc w:val="center"/>
        <w:rPr>
          <w:b/>
          <w:sz w:val="28"/>
        </w:rPr>
      </w:pPr>
      <w:r>
        <w:rPr>
          <w:b/>
          <w:sz w:val="28"/>
        </w:rPr>
        <w:t>ΑΚΑΔΗΜΑΪΚΟ ΕΤΟΣ: 2024-2025</w:t>
      </w:r>
    </w:p>
    <w:p w14:paraId="4FC15392" w14:textId="77777777" w:rsidR="003F1F6E" w:rsidRDefault="003F1F6E" w:rsidP="003F1F6E">
      <w:pPr>
        <w:spacing w:after="0" w:line="240" w:lineRule="auto"/>
        <w:jc w:val="center"/>
        <w:rPr>
          <w:b/>
          <w:sz w:val="28"/>
        </w:rPr>
      </w:pPr>
    </w:p>
    <w:p w14:paraId="5CC476AE" w14:textId="6B607B8C" w:rsidR="00D6548D" w:rsidRDefault="00D6548D" w:rsidP="003F1F6E">
      <w:pPr>
        <w:spacing w:after="0" w:line="240" w:lineRule="auto"/>
        <w:jc w:val="center"/>
        <w:rPr>
          <w:b/>
          <w:sz w:val="28"/>
        </w:rPr>
      </w:pPr>
      <w:r>
        <w:rPr>
          <w:b/>
          <w:sz w:val="28"/>
        </w:rPr>
        <w:t>ΠΑΡΑΤΑΣΗ ΥΠΟΒΟΛΗΣ  ΑΙΤΗΣΕΩΝ</w:t>
      </w:r>
    </w:p>
    <w:p w14:paraId="2D2593B9" w14:textId="77777777" w:rsidR="00D6548D" w:rsidRPr="007844FD" w:rsidRDefault="00D6548D" w:rsidP="003F1F6E">
      <w:pPr>
        <w:spacing w:after="0" w:line="240" w:lineRule="auto"/>
        <w:jc w:val="center"/>
        <w:rPr>
          <w:b/>
          <w:sz w:val="28"/>
        </w:rPr>
      </w:pPr>
    </w:p>
    <w:p w14:paraId="66156824" w14:textId="3F5CD357" w:rsidR="00B67619" w:rsidRPr="000E720B" w:rsidRDefault="00B67619" w:rsidP="00B67619">
      <w:pPr>
        <w:spacing w:before="60" w:after="120" w:line="240" w:lineRule="auto"/>
        <w:jc w:val="both"/>
      </w:pPr>
      <w:r w:rsidRPr="000E720B">
        <w:t>Καλούνται οι φοιτητές/</w:t>
      </w:r>
      <w:proofErr w:type="spellStart"/>
      <w:r w:rsidRPr="000E720B">
        <w:t>τριες</w:t>
      </w:r>
      <w:proofErr w:type="spellEnd"/>
      <w:r w:rsidRPr="000E720B">
        <w:t xml:space="preserve"> του</w:t>
      </w:r>
      <w:r w:rsidR="00090537">
        <w:t xml:space="preserve"> </w:t>
      </w:r>
      <w:r w:rsidRPr="000E720B">
        <w:t>Τμήματος</w:t>
      </w:r>
      <w:r w:rsidR="001368DF">
        <w:t xml:space="preserve"> </w:t>
      </w:r>
      <w:r w:rsidR="0011121B">
        <w:t>Γεωπονίας</w:t>
      </w:r>
      <w:r w:rsidR="001368DF">
        <w:t xml:space="preserve"> </w:t>
      </w:r>
      <w:r w:rsidRPr="000E720B">
        <w:t xml:space="preserve">που επιθυμούν να </w:t>
      </w:r>
      <w:r w:rsidR="00F72AA8" w:rsidRPr="000E720B">
        <w:t xml:space="preserve">συμμετέχουν </w:t>
      </w:r>
      <w:r w:rsidRPr="000E720B">
        <w:t>στο Πρόγραμμα Πρακτικής Άσκησης για το ακαδημαϊκό έτος 2024-2025</w:t>
      </w:r>
      <w:r w:rsidR="00F72AA8" w:rsidRPr="000E720B">
        <w:t xml:space="preserve"> να διαβάσουν προσεκτικά τα κάτωθι και να υποβάλλουν ηλεκτρονικά την αίτησή τους</w:t>
      </w:r>
      <w:r w:rsidRPr="000E720B">
        <w:t>.</w:t>
      </w:r>
    </w:p>
    <w:p w14:paraId="5E376241" w14:textId="3C671AB6" w:rsidR="00B67619" w:rsidRPr="000E720B" w:rsidRDefault="00F72AA8" w:rsidP="00D64FA8">
      <w:pPr>
        <w:spacing w:before="60" w:after="120" w:line="240" w:lineRule="auto"/>
        <w:jc w:val="both"/>
      </w:pPr>
      <w:r w:rsidRPr="000E720B">
        <w:t xml:space="preserve">Το Πρόγραμμα θα πραγματοποιηθεί στο πλαίσιο της </w:t>
      </w:r>
      <w:r w:rsidR="0066263C">
        <w:t>έ</w:t>
      </w:r>
      <w:r w:rsidRPr="000E720B">
        <w:t xml:space="preserve">νταξης της Πράξης στο ΠΑΔΚΣ 2021‐27 της Πρόσκλησης «Πρακτική Άσκηση Τριτοβάθμιας Εκπαίδευσης </w:t>
      </w:r>
      <w:proofErr w:type="spellStart"/>
      <w:r w:rsidRPr="000E720B">
        <w:t>ακ</w:t>
      </w:r>
      <w:proofErr w:type="spellEnd"/>
      <w:r w:rsidRPr="000E720B">
        <w:t>. ετών 2024-2025, 2025-2026 και 2026-2027» και θα συγχρηματοδοτείται από την Ελλάδα και το Ευρωπαϊκό Κοινωνικό Ταμείο (ΕΚΤ+) μέσω του Προγράμματος «Ανθρώπινο Δυναμικό και Κοινωνική Συνοχή», ΕΣΠΑ 2021-2027</w:t>
      </w:r>
      <w:r w:rsidR="000E720B" w:rsidRPr="000E720B">
        <w:t>.</w:t>
      </w:r>
    </w:p>
    <w:p w14:paraId="4F1B8BBD" w14:textId="77777777" w:rsidR="00972A79" w:rsidRPr="007844FD" w:rsidRDefault="00972A79" w:rsidP="00F67142">
      <w:pPr>
        <w:spacing w:after="0" w:line="240" w:lineRule="auto"/>
        <w:jc w:val="both"/>
      </w:pPr>
    </w:p>
    <w:p w14:paraId="6ECC9F95" w14:textId="58D38FAD" w:rsidR="00C7186B" w:rsidRPr="00E22C01" w:rsidRDefault="00C7186B" w:rsidP="00E22C01">
      <w:pPr>
        <w:shd w:val="clear" w:color="auto" w:fill="4F81BD" w:themeFill="accent1"/>
        <w:spacing w:after="120" w:line="240" w:lineRule="auto"/>
        <w:jc w:val="both"/>
        <w:rPr>
          <w:b/>
          <w:color w:val="FFFFFF" w:themeColor="background1"/>
          <w:sz w:val="24"/>
        </w:rPr>
      </w:pPr>
      <w:r w:rsidRPr="00E22C01">
        <w:rPr>
          <w:b/>
          <w:color w:val="FFFFFF" w:themeColor="background1"/>
          <w:sz w:val="24"/>
        </w:rPr>
        <w:t>1. Δ</w:t>
      </w:r>
      <w:r w:rsidR="00685CCC">
        <w:rPr>
          <w:b/>
          <w:color w:val="FFFFFF" w:themeColor="background1"/>
          <w:sz w:val="24"/>
        </w:rPr>
        <w:t>ΙΑΔΙΚΑΣΙΑ ΥΠΟΒΟΛΗΣ</w:t>
      </w:r>
      <w:r w:rsidRPr="00E22C01">
        <w:rPr>
          <w:b/>
          <w:color w:val="FFFFFF" w:themeColor="background1"/>
          <w:sz w:val="24"/>
        </w:rPr>
        <w:t xml:space="preserve"> – </w:t>
      </w:r>
      <w:r w:rsidR="00685CCC">
        <w:rPr>
          <w:b/>
          <w:color w:val="FFFFFF" w:themeColor="background1"/>
          <w:sz w:val="24"/>
        </w:rPr>
        <w:t>ΔΙΚΑΙΟΛΟΓΗΤΙΚΑ</w:t>
      </w:r>
    </w:p>
    <w:p w14:paraId="3BDF4B1B" w14:textId="4AAD687C" w:rsidR="00685CCC" w:rsidRPr="00685CCC" w:rsidRDefault="00685CCC" w:rsidP="009B7C23">
      <w:pPr>
        <w:spacing w:after="60" w:line="240" w:lineRule="auto"/>
        <w:jc w:val="both"/>
        <w:rPr>
          <w:b/>
        </w:rPr>
      </w:pPr>
      <w:r w:rsidRPr="00685CCC">
        <w:rPr>
          <w:b/>
        </w:rPr>
        <w:t>ΠΡΟΘΕΣΜΙΑ</w:t>
      </w:r>
    </w:p>
    <w:p w14:paraId="71178A45" w14:textId="730E6F61" w:rsidR="006268BB" w:rsidRPr="006B0A04" w:rsidRDefault="000504DC" w:rsidP="006B0A04">
      <w:pPr>
        <w:pStyle w:val="a3"/>
        <w:spacing w:after="120" w:line="240" w:lineRule="auto"/>
        <w:contextualSpacing w:val="0"/>
        <w:jc w:val="both"/>
      </w:pPr>
      <w:r w:rsidRPr="006268BB">
        <w:rPr>
          <w:b/>
        </w:rPr>
        <w:t xml:space="preserve">Η προθεσμία για την υποβολή των αιτήσεων </w:t>
      </w:r>
      <w:r w:rsidR="00F107A0" w:rsidRPr="00F107A0">
        <w:rPr>
          <w:b/>
          <w:highlight w:val="red"/>
        </w:rPr>
        <w:t xml:space="preserve">παρατείνεται έως και τις </w:t>
      </w:r>
      <w:r w:rsidR="00F107A0" w:rsidRPr="00F107A0">
        <w:rPr>
          <w:b/>
          <w:highlight w:val="red"/>
        </w:rPr>
        <w:t>31</w:t>
      </w:r>
      <w:r w:rsidR="00F107A0" w:rsidRPr="00F107A0">
        <w:rPr>
          <w:b/>
          <w:highlight w:val="red"/>
        </w:rPr>
        <w:t>/03/</w:t>
      </w:r>
      <w:r w:rsidR="00F107A0" w:rsidRPr="00F107A0">
        <w:rPr>
          <w:b/>
          <w:highlight w:val="red"/>
        </w:rPr>
        <w:t>2025</w:t>
      </w:r>
      <w:r w:rsidR="0016547C" w:rsidRPr="00FD201D">
        <w:rPr>
          <w:b/>
          <w:u w:val="single"/>
        </w:rPr>
        <w:t>,</w:t>
      </w:r>
      <w:r w:rsidR="0016547C" w:rsidRPr="006268BB">
        <w:rPr>
          <w:b/>
        </w:rPr>
        <w:t xml:space="preserve"> στις 23:59. </w:t>
      </w:r>
      <w:r w:rsidRPr="006268BB">
        <w:rPr>
          <w:b/>
        </w:rPr>
        <w:t xml:space="preserve"> </w:t>
      </w:r>
      <w:r w:rsidR="001C2ABC">
        <w:t>Για</w:t>
      </w:r>
      <w:r w:rsidR="001C2ABC" w:rsidRPr="001C2ABC">
        <w:t xml:space="preserve"> να </w:t>
      </w:r>
      <w:r w:rsidR="001C2ABC">
        <w:t>συμμετέχει</w:t>
      </w:r>
      <w:r w:rsidR="001C2ABC" w:rsidRPr="001C2ABC">
        <w:t xml:space="preserve"> ένας φοιτητής/μία φοιτήτρια </w:t>
      </w:r>
      <w:r w:rsidR="001C2ABC">
        <w:t xml:space="preserve">στο πρόγραμμα </w:t>
      </w:r>
      <w:r w:rsidR="001C2ABC" w:rsidRPr="001C2ABC">
        <w:t>Πρακτική</w:t>
      </w:r>
      <w:r w:rsidR="001C2ABC">
        <w:t xml:space="preserve">ς </w:t>
      </w:r>
      <w:r w:rsidR="001C2ABC" w:rsidRPr="001C2ABC">
        <w:t>Άσκηση</w:t>
      </w:r>
      <w:r w:rsidR="001C2ABC">
        <w:t>ς</w:t>
      </w:r>
      <w:r w:rsidR="001C2ABC" w:rsidRPr="001C2ABC">
        <w:t xml:space="preserve"> και να λάβει τη σχετική χρηματοδότηση </w:t>
      </w:r>
      <w:r w:rsidR="001C2ABC">
        <w:t>θα πρέπει να</w:t>
      </w:r>
      <w:r w:rsidR="001C2ABC" w:rsidRPr="001C2ABC">
        <w:rPr>
          <w:b/>
          <w:bCs/>
        </w:rPr>
        <w:t xml:space="preserve"> </w:t>
      </w:r>
      <w:r w:rsidR="001C2ABC" w:rsidRPr="001C2ABC">
        <w:t>διατηρεί τη φοιτητική ιδιότητα</w:t>
      </w:r>
      <w:r w:rsidR="00EB1834">
        <w:t xml:space="preserve"> καθ’ όλη τη διάρκεια πραγματοποίησης Πρακτικής Άσκησης</w:t>
      </w:r>
      <w:r w:rsidR="001C2ABC" w:rsidRPr="00EB1834">
        <w:t>.</w:t>
      </w:r>
      <w:r w:rsidR="00AC33B5">
        <w:t xml:space="preserve"> </w:t>
      </w:r>
      <w:r w:rsidR="001C2ABC" w:rsidRPr="00685784">
        <w:t>Εκπρόθεσμες αιτήσεις δεν γίνονται δεκτές</w:t>
      </w:r>
      <w:r w:rsidR="001C2ABC">
        <w:t>.</w:t>
      </w:r>
    </w:p>
    <w:p w14:paraId="16B60221" w14:textId="5CA3943A" w:rsidR="000504DC" w:rsidRPr="006268BB" w:rsidRDefault="00A0448A" w:rsidP="006268BB">
      <w:pPr>
        <w:pStyle w:val="a3"/>
        <w:spacing w:after="120" w:line="240" w:lineRule="auto"/>
        <w:contextualSpacing w:val="0"/>
        <w:jc w:val="both"/>
        <w:rPr>
          <w:bCs/>
        </w:rPr>
      </w:pPr>
      <w:r>
        <w:rPr>
          <w:bCs/>
        </w:rPr>
        <w:t>Η Πρακτική Άσκηση</w:t>
      </w:r>
      <w:r w:rsidR="000504DC" w:rsidRPr="006268BB">
        <w:rPr>
          <w:bCs/>
        </w:rPr>
        <w:t xml:space="preserve"> </w:t>
      </w:r>
      <w:r w:rsidR="003B7BDB">
        <w:rPr>
          <w:bCs/>
        </w:rPr>
        <w:t>θα υλοποιηθεί</w:t>
      </w:r>
      <w:r w:rsidR="000504DC" w:rsidRPr="006268BB">
        <w:rPr>
          <w:bCs/>
        </w:rPr>
        <w:t xml:space="preserve"> κατά το ακαδημαϊκό έτος 2024-2025 και η ολοκλήρωση τ</w:t>
      </w:r>
      <w:r w:rsidR="00564663">
        <w:rPr>
          <w:bCs/>
        </w:rPr>
        <w:t>η</w:t>
      </w:r>
      <w:r w:rsidR="000504DC" w:rsidRPr="006268BB">
        <w:rPr>
          <w:bCs/>
        </w:rPr>
        <w:t xml:space="preserve">ς θα πρέπει να </w:t>
      </w:r>
      <w:r w:rsidR="000504DC" w:rsidRPr="00564663">
        <w:rPr>
          <w:bCs/>
        </w:rPr>
        <w:t xml:space="preserve">πραγματοποιηθεί </w:t>
      </w:r>
      <w:r w:rsidR="000504DC" w:rsidRPr="00A31AA8">
        <w:rPr>
          <w:bCs/>
        </w:rPr>
        <w:t xml:space="preserve">μέχρι </w:t>
      </w:r>
      <w:r w:rsidR="00564663" w:rsidRPr="00A31AA8">
        <w:rPr>
          <w:bCs/>
        </w:rPr>
        <w:t>30/11/2025</w:t>
      </w:r>
      <w:r w:rsidR="000504DC" w:rsidRPr="00A31AA8">
        <w:rPr>
          <w:bCs/>
        </w:rPr>
        <w:t>.</w:t>
      </w:r>
      <w:r w:rsidR="000504DC" w:rsidRPr="006268BB">
        <w:rPr>
          <w:bCs/>
        </w:rPr>
        <w:t xml:space="preserve"> Οι ακριβείς ημερομηνίες έναρξης θα καθοριστούν μετά την ανάρτηση των οριστικών αποτελεσμάτων </w:t>
      </w:r>
      <w:r w:rsidR="00D155CF" w:rsidRPr="006268BB">
        <w:rPr>
          <w:bCs/>
        </w:rPr>
        <w:t>επ</w:t>
      </w:r>
      <w:r w:rsidR="000504DC" w:rsidRPr="006268BB">
        <w:rPr>
          <w:bCs/>
        </w:rPr>
        <w:t>ιλογή</w:t>
      </w:r>
      <w:r w:rsidR="00D155CF" w:rsidRPr="006268BB">
        <w:rPr>
          <w:bCs/>
        </w:rPr>
        <w:t>ς</w:t>
      </w:r>
      <w:r w:rsidR="000504DC" w:rsidRPr="006268BB">
        <w:rPr>
          <w:bCs/>
        </w:rPr>
        <w:t xml:space="preserve"> των φοιτητών/τριών. </w:t>
      </w:r>
      <w:r w:rsidR="00D155CF" w:rsidRPr="006268BB">
        <w:rPr>
          <w:bCs/>
        </w:rPr>
        <w:t>Ενδεικτικά, η</w:t>
      </w:r>
      <w:r w:rsidR="000504DC" w:rsidRPr="006268BB">
        <w:rPr>
          <w:bCs/>
        </w:rPr>
        <w:t xml:space="preserve"> Πρακτική Άσκηση δύναται να ξεκινήσει την 1</w:t>
      </w:r>
      <w:r w:rsidR="000504DC" w:rsidRPr="006268BB">
        <w:rPr>
          <w:bCs/>
          <w:vertAlign w:val="superscript"/>
        </w:rPr>
        <w:t>η</w:t>
      </w:r>
      <w:r w:rsidR="000504DC" w:rsidRPr="006268BB">
        <w:rPr>
          <w:bCs/>
        </w:rPr>
        <w:t xml:space="preserve"> κάθε μήνα</w:t>
      </w:r>
      <w:r w:rsidR="00D155CF" w:rsidRPr="006268BB">
        <w:rPr>
          <w:bCs/>
        </w:rPr>
        <w:t>, απαραίτητη προϋπόθεση η</w:t>
      </w:r>
      <w:r w:rsidR="000504DC" w:rsidRPr="006268BB">
        <w:rPr>
          <w:bCs/>
        </w:rPr>
        <w:t xml:space="preserve"> ημερομηνία έναρξης</w:t>
      </w:r>
      <w:r w:rsidR="00D155CF" w:rsidRPr="006268BB">
        <w:rPr>
          <w:bCs/>
        </w:rPr>
        <w:t xml:space="preserve"> και ο φορέας υποδοχής</w:t>
      </w:r>
      <w:r w:rsidR="000504DC" w:rsidRPr="006268BB">
        <w:rPr>
          <w:bCs/>
        </w:rPr>
        <w:t xml:space="preserve"> να δηλών</w:t>
      </w:r>
      <w:r w:rsidR="00D155CF" w:rsidRPr="006268BB">
        <w:rPr>
          <w:bCs/>
        </w:rPr>
        <w:t>ονται</w:t>
      </w:r>
      <w:r w:rsidR="000504DC" w:rsidRPr="006268BB">
        <w:rPr>
          <w:bCs/>
        </w:rPr>
        <w:t xml:space="preserve"> </w:t>
      </w:r>
      <w:r w:rsidR="00F962CC" w:rsidRPr="006268BB">
        <w:rPr>
          <w:bCs/>
        </w:rPr>
        <w:t xml:space="preserve">ηλεκτρονικά στο </w:t>
      </w:r>
      <w:hyperlink r:id="rId8" w:history="1">
        <w:r w:rsidR="00F962CC" w:rsidRPr="00685784">
          <w:rPr>
            <w:rStyle w:val="-"/>
          </w:rPr>
          <w:t>https://p.uowm.gr/</w:t>
        </w:r>
      </w:hyperlink>
      <w:r w:rsidR="00F962CC">
        <w:t xml:space="preserve"> </w:t>
      </w:r>
      <w:r w:rsidR="000504DC" w:rsidRPr="006268BB">
        <w:rPr>
          <w:bCs/>
        </w:rPr>
        <w:t>τουλάχιστον 2 μήνες πριν.</w:t>
      </w:r>
    </w:p>
    <w:p w14:paraId="14D0E5E0" w14:textId="77777777" w:rsidR="00685CCC" w:rsidRPr="00685CCC" w:rsidRDefault="00685CCC" w:rsidP="009B7C23">
      <w:pPr>
        <w:spacing w:after="60" w:line="240" w:lineRule="auto"/>
        <w:jc w:val="both"/>
        <w:rPr>
          <w:b/>
          <w:bCs/>
        </w:rPr>
      </w:pPr>
      <w:r w:rsidRPr="00685CCC">
        <w:rPr>
          <w:b/>
          <w:bCs/>
        </w:rPr>
        <w:t>ΔΙΚΑΙΟΛΟΓΗΤΙΚΑ</w:t>
      </w:r>
    </w:p>
    <w:p w14:paraId="518646C1" w14:textId="77423A75" w:rsidR="15263C08" w:rsidRDefault="15263C08" w:rsidP="15263C08">
      <w:pPr>
        <w:pStyle w:val="a3"/>
        <w:spacing w:after="240" w:line="240" w:lineRule="auto"/>
        <w:jc w:val="both"/>
        <w:rPr>
          <w:b/>
          <w:bCs/>
        </w:rPr>
      </w:pPr>
      <w:r w:rsidRPr="15263C08">
        <w:rPr>
          <w:b/>
          <w:bCs/>
        </w:rPr>
        <w:t>ΑΙΤΗΣΗ:</w:t>
      </w:r>
      <w:r w:rsidRPr="15263C08">
        <w:t xml:space="preserve"> Η αίτηση υποβάλλεται ηλεκτρονικά μέσω του Πληροφοριακού Συστήματος (ΠΣ) Πρακτικής Άσκησης </w:t>
      </w:r>
      <w:hyperlink r:id="rId9">
        <w:r w:rsidRPr="15263C08">
          <w:rPr>
            <w:rStyle w:val="-"/>
          </w:rPr>
          <w:t>https://p.uowm.gr/</w:t>
        </w:r>
      </w:hyperlink>
      <w:r w:rsidRPr="15263C08">
        <w:t xml:space="preserve"> </w:t>
      </w:r>
      <w:r w:rsidRPr="15263C08">
        <w:rPr>
          <w:i/>
          <w:iCs/>
        </w:rPr>
        <w:t>(σύνδεση μέσω του φοιτητικού ιδρυματικού λογαριασμού, δηλαδή ως όνομα χρήστη, το ιδρυματικό σας email και τον αντίστοιχο κωδικό πρόσβασης)</w:t>
      </w:r>
      <w:r w:rsidRPr="15263C08">
        <w:t xml:space="preserve"> εντός της προθεσμίας. Σχετικές αναλυτικές πληροφορίες υπάρχουν στο ΠΣ </w:t>
      </w:r>
      <w:hyperlink r:id="rId10">
        <w:r w:rsidRPr="15263C08">
          <w:rPr>
            <w:rStyle w:val="-"/>
          </w:rPr>
          <w:t>https://p.uowm.gr/</w:t>
        </w:r>
      </w:hyperlink>
      <w:r w:rsidRPr="15263C08">
        <w:t>, ενώ περαιτέρω ενημέρωση και βοήθεια παρέχεται από το Γραφείο Πρακτικής Άσκησης.</w:t>
      </w:r>
    </w:p>
    <w:p w14:paraId="0D616E1A" w14:textId="188FCD4B" w:rsidR="15263C08" w:rsidRDefault="15263C08" w:rsidP="15263C08">
      <w:pPr>
        <w:pStyle w:val="a3"/>
        <w:spacing w:before="240" w:after="240"/>
      </w:pPr>
      <w:r w:rsidRPr="15263C08">
        <w:t>Κατά την υποβολή της ηλεκτρονικής αίτησης ο/η φοιτητής/</w:t>
      </w:r>
      <w:proofErr w:type="spellStart"/>
      <w:r w:rsidRPr="15263C08">
        <w:t>τρια</w:t>
      </w:r>
      <w:proofErr w:type="spellEnd"/>
      <w:r w:rsidRPr="15263C08">
        <w:t xml:space="preserve"> θα πρέπει να υποβάλλει:</w:t>
      </w:r>
    </w:p>
    <w:p w14:paraId="2F222EFF" w14:textId="772E8AE3" w:rsidR="15263C08" w:rsidRPr="0071047A" w:rsidRDefault="15263C08" w:rsidP="15263C08">
      <w:pPr>
        <w:pStyle w:val="a3"/>
        <w:numPr>
          <w:ilvl w:val="0"/>
          <w:numId w:val="1"/>
        </w:numPr>
        <w:spacing w:after="0"/>
        <w:jc w:val="both"/>
      </w:pPr>
      <w:r w:rsidRPr="0071047A">
        <w:rPr>
          <w:b/>
          <w:bCs/>
        </w:rPr>
        <w:t>ΑΝΑΛΥΤΙΚΗ ΒΑΘΜΟΛΟΓΙΑ:</w:t>
      </w:r>
      <w:r w:rsidRPr="0071047A">
        <w:t xml:space="preserve"> Οι φοιτητές/</w:t>
      </w:r>
      <w:proofErr w:type="spellStart"/>
      <w:r w:rsidRPr="0071047A">
        <w:t>τριες</w:t>
      </w:r>
      <w:proofErr w:type="spellEnd"/>
      <w:r w:rsidRPr="0071047A">
        <w:t xml:space="preserve"> κατά την διαδικασία υποβολής των αιτήσεων επισυνάπτουν υποχρεωτικά στο Πληροφοριακό Σύστημα (</w:t>
      </w:r>
      <w:hyperlink r:id="rId11">
        <w:r w:rsidRPr="0071047A">
          <w:rPr>
            <w:rStyle w:val="-"/>
          </w:rPr>
          <w:t>https://p.uowm.gr/</w:t>
        </w:r>
      </w:hyperlink>
      <w:r w:rsidRPr="0071047A">
        <w:t xml:space="preserve">) την αναλυτική βαθμολογία τους σε μορφή PDF (είτε από την ηλεκτρονική γραμματεία είτε από την γραμματεία του Τμήματος). </w:t>
      </w:r>
    </w:p>
    <w:p w14:paraId="5232C32D" w14:textId="0ED9F273" w:rsidR="15263C08" w:rsidRDefault="15263C08" w:rsidP="15263C08">
      <w:pPr>
        <w:pStyle w:val="a3"/>
        <w:numPr>
          <w:ilvl w:val="0"/>
          <w:numId w:val="1"/>
        </w:numPr>
        <w:spacing w:after="0"/>
        <w:jc w:val="both"/>
      </w:pPr>
      <w:r w:rsidRPr="15263C08">
        <w:rPr>
          <w:b/>
          <w:bCs/>
        </w:rPr>
        <w:t>ΚΟΙΝΩΝΙΚΟ ΚΡΙΤΗΡΙΟ (</w:t>
      </w:r>
      <w:r w:rsidRPr="15263C08">
        <w:rPr>
          <w:b/>
          <w:bCs/>
          <w:i/>
          <w:iCs/>
        </w:rPr>
        <w:t>προαιρετικό</w:t>
      </w:r>
      <w:r w:rsidRPr="15263C08">
        <w:rPr>
          <w:b/>
          <w:bCs/>
        </w:rPr>
        <w:t xml:space="preserve">): </w:t>
      </w:r>
      <w:r w:rsidRPr="15263C08">
        <w:t>Σε περίπτωση που ο/η φοιτητής/</w:t>
      </w:r>
      <w:proofErr w:type="spellStart"/>
      <w:r w:rsidRPr="15263C08">
        <w:t>τρια</w:t>
      </w:r>
      <w:proofErr w:type="spellEnd"/>
      <w:r w:rsidRPr="15263C08">
        <w:t xml:space="preserve"> ανήκει σε κάποια κατηγορία </w:t>
      </w:r>
      <w:proofErr w:type="spellStart"/>
      <w:r w:rsidRPr="15263C08">
        <w:t>ΑμεΑ</w:t>
      </w:r>
      <w:proofErr w:type="spellEnd"/>
      <w:r w:rsidRPr="15263C08">
        <w:t xml:space="preserve">, μπορεί να επικαλεσθεί αυτό το κοινωνικό κριτήριο και θα πρέπει να υποβάλει τα απαραίτητο δικαιολογητικό κατά την αίτηση του σε μορφή PDF (γνωμάτευση από υγειονομική επιτροπή του Κέντρου Πιστοποίησης Αναπηρίας – ΚΕ.Π.Α., όπου θα αναγράφεται το ποσοστό αναπηρίας).  </w:t>
      </w:r>
    </w:p>
    <w:p w14:paraId="35D6CC4A" w14:textId="4D4CCDED" w:rsidR="003F7054" w:rsidRPr="00AF3346" w:rsidRDefault="003F7054" w:rsidP="00125111"/>
    <w:p w14:paraId="4658A660" w14:textId="3DA7F43D" w:rsidR="00C7186B" w:rsidRPr="007844FD" w:rsidRDefault="00C7186B" w:rsidP="00D22246">
      <w:pPr>
        <w:shd w:val="clear" w:color="auto" w:fill="4F81BD" w:themeFill="accent1"/>
        <w:spacing w:after="240" w:line="240" w:lineRule="auto"/>
        <w:jc w:val="both"/>
        <w:rPr>
          <w:b/>
          <w:color w:val="FFFFFF" w:themeColor="background1"/>
          <w:sz w:val="24"/>
        </w:rPr>
      </w:pPr>
      <w:r w:rsidRPr="007844FD">
        <w:rPr>
          <w:b/>
          <w:color w:val="FFFFFF" w:themeColor="background1"/>
          <w:sz w:val="24"/>
        </w:rPr>
        <w:t xml:space="preserve">2. </w:t>
      </w:r>
      <w:r w:rsidR="006128D3">
        <w:rPr>
          <w:b/>
          <w:color w:val="FFFFFF" w:themeColor="background1"/>
          <w:sz w:val="24"/>
        </w:rPr>
        <w:t xml:space="preserve">ΚΡΙΤΗΡΙΑ ΑΞΙΟΛΟΓΗΣΗΣ </w:t>
      </w:r>
      <w:r w:rsidR="002B38D4">
        <w:rPr>
          <w:b/>
          <w:color w:val="FFFFFF" w:themeColor="background1"/>
          <w:sz w:val="24"/>
        </w:rPr>
        <w:t>–</w:t>
      </w:r>
      <w:r w:rsidR="006128D3">
        <w:rPr>
          <w:b/>
          <w:color w:val="FFFFFF" w:themeColor="background1"/>
          <w:sz w:val="24"/>
        </w:rPr>
        <w:t xml:space="preserve"> ΠΡΟΫΠΟΘΕΣΕΙΣ ΣΥΜΜΕΤΟΧΗΣ</w:t>
      </w:r>
    </w:p>
    <w:tbl>
      <w:tblPr>
        <w:tblStyle w:val="a4"/>
        <w:tblW w:w="9351" w:type="dxa"/>
        <w:tblLook w:val="04A0" w:firstRow="1" w:lastRow="0" w:firstColumn="1" w:lastColumn="0" w:noHBand="0" w:noVBand="1"/>
      </w:tblPr>
      <w:tblGrid>
        <w:gridCol w:w="9351"/>
      </w:tblGrid>
      <w:tr w:rsidR="008B5C8E" w:rsidRPr="007844FD" w14:paraId="457098C2" w14:textId="77777777" w:rsidTr="007844FD">
        <w:tc>
          <w:tcPr>
            <w:tcW w:w="9351" w:type="dxa"/>
          </w:tcPr>
          <w:p w14:paraId="51F37F40" w14:textId="68D0499C" w:rsidR="008C0586" w:rsidRPr="00125111" w:rsidRDefault="00C633FF" w:rsidP="00F67142">
            <w:pPr>
              <w:spacing w:after="120"/>
              <w:rPr>
                <w:b/>
                <w:u w:val="single"/>
              </w:rPr>
            </w:pPr>
            <w:r>
              <w:rPr>
                <w:b/>
                <w:u w:val="single"/>
              </w:rPr>
              <w:t xml:space="preserve">Τμήμα </w:t>
            </w:r>
            <w:r w:rsidR="00125111">
              <w:rPr>
                <w:b/>
                <w:u w:val="single"/>
              </w:rPr>
              <w:t>Γεωπονίας</w:t>
            </w:r>
          </w:p>
          <w:p w14:paraId="0565AAF2" w14:textId="4AB16C35" w:rsidR="00D64FA8" w:rsidRDefault="00D64FA8" w:rsidP="00C22DF5">
            <w:pPr>
              <w:spacing w:after="60"/>
              <w:jc w:val="both"/>
            </w:pPr>
            <w:r w:rsidRPr="004F0B6E">
              <w:t>Υποβολή αίτησης μέσω του Πληροφοριακού Συστήματος</w:t>
            </w:r>
            <w:r w:rsidRPr="004F0B6E">
              <w:rPr>
                <w:b/>
              </w:rPr>
              <w:t xml:space="preserve">: </w:t>
            </w:r>
            <w:hyperlink r:id="rId12" w:history="1">
              <w:r w:rsidRPr="009C15A7">
                <w:rPr>
                  <w:rStyle w:val="-"/>
                </w:rPr>
                <w:t>https://p.uowm.gr/</w:t>
              </w:r>
            </w:hyperlink>
          </w:p>
          <w:p w14:paraId="285BC096" w14:textId="7680EE49" w:rsidR="00804799" w:rsidRPr="00125111" w:rsidRDefault="00804799" w:rsidP="00C22DF5">
            <w:pPr>
              <w:spacing w:after="60"/>
              <w:jc w:val="both"/>
            </w:pPr>
            <w:r w:rsidRPr="008A2EA8">
              <w:t>Διαθέσιμες θέσεις</w:t>
            </w:r>
            <w:r w:rsidR="003F1F6E" w:rsidRPr="008A2EA8">
              <w:t xml:space="preserve"> Π.Α.</w:t>
            </w:r>
            <w:r w:rsidRPr="008A2EA8">
              <w:t xml:space="preserve">: </w:t>
            </w:r>
            <w:r w:rsidR="00E105D3" w:rsidRPr="006566CC">
              <w:rPr>
                <w:b/>
                <w:bCs/>
              </w:rPr>
              <w:t>10</w:t>
            </w:r>
            <w:r w:rsidR="00125111" w:rsidRPr="00125111">
              <w:rPr>
                <w:b/>
                <w:bCs/>
              </w:rPr>
              <w:t>3</w:t>
            </w:r>
          </w:p>
          <w:p w14:paraId="5BB7D5B1" w14:textId="6B2157FC" w:rsidR="00413516" w:rsidRDefault="00804799" w:rsidP="00C22DF5">
            <w:pPr>
              <w:spacing w:after="60"/>
              <w:jc w:val="both"/>
              <w:rPr>
                <w:b/>
                <w:bCs/>
              </w:rPr>
            </w:pPr>
            <w:r w:rsidRPr="008A2EA8">
              <w:t xml:space="preserve">Δικαίωμα υποβολής αίτησης: </w:t>
            </w:r>
            <w:r w:rsidR="006B1F45" w:rsidRPr="006B1F45">
              <w:rPr>
                <w:b/>
                <w:bCs/>
              </w:rPr>
              <w:t xml:space="preserve">Μετά την ολοκλήρωση του 8ου εξαμήνου </w:t>
            </w:r>
            <w:r w:rsidR="00AF3346">
              <w:rPr>
                <w:b/>
                <w:bCs/>
              </w:rPr>
              <w:t>και έπειτα</w:t>
            </w:r>
          </w:p>
          <w:p w14:paraId="5DBBA5E4" w14:textId="54946371" w:rsidR="0056126D" w:rsidRPr="008A2EA8" w:rsidRDefault="0056126D" w:rsidP="00C22DF5">
            <w:pPr>
              <w:spacing w:after="60"/>
              <w:jc w:val="both"/>
              <w:rPr>
                <w:rFonts w:cs="Times New Roman"/>
              </w:rPr>
            </w:pPr>
            <w:r w:rsidRPr="008A2EA8">
              <w:rPr>
                <w:rFonts w:cs="Times New Roman"/>
              </w:rPr>
              <w:t xml:space="preserve">Διάρκεια </w:t>
            </w:r>
            <w:r w:rsidR="00441F31" w:rsidRPr="008A2EA8">
              <w:rPr>
                <w:rFonts w:cs="Times New Roman"/>
              </w:rPr>
              <w:t>Π</w:t>
            </w:r>
            <w:r w:rsidRPr="008A2EA8">
              <w:rPr>
                <w:rFonts w:cs="Times New Roman"/>
              </w:rPr>
              <w:t>ρακτικής</w:t>
            </w:r>
            <w:r w:rsidR="00441F31" w:rsidRPr="008A2EA8">
              <w:rPr>
                <w:rFonts w:cs="Times New Roman"/>
              </w:rPr>
              <w:t xml:space="preserve"> Άσκησης</w:t>
            </w:r>
            <w:r w:rsidRPr="008A2EA8">
              <w:rPr>
                <w:rFonts w:cs="Times New Roman"/>
              </w:rPr>
              <w:t>:</w:t>
            </w:r>
            <w:r w:rsidR="00697EBB" w:rsidRPr="00697EBB">
              <w:rPr>
                <w:rFonts w:cs="Times New Roman"/>
                <w:b/>
                <w:bCs/>
              </w:rPr>
              <w:t xml:space="preserve"> 2 </w:t>
            </w:r>
            <w:r w:rsidRPr="00697EBB">
              <w:rPr>
                <w:rFonts w:cs="Times New Roman"/>
                <w:b/>
                <w:bCs/>
              </w:rPr>
              <w:t>μήνες</w:t>
            </w:r>
            <w:r w:rsidRPr="008A2EA8">
              <w:rPr>
                <w:rFonts w:cs="Times New Roman"/>
                <w:b/>
              </w:rPr>
              <w:t xml:space="preserve"> </w:t>
            </w:r>
          </w:p>
          <w:p w14:paraId="02D80E06" w14:textId="68E154D8" w:rsidR="0056126D" w:rsidRPr="008A2EA8" w:rsidRDefault="00B40A0B" w:rsidP="00B40A0B">
            <w:pPr>
              <w:autoSpaceDE w:val="0"/>
              <w:autoSpaceDN w:val="0"/>
              <w:adjustRightInd w:val="0"/>
              <w:jc w:val="both"/>
              <w:rPr>
                <w:rFonts w:eastAsia="Tahoma" w:cs="Times New Roman"/>
                <w:b/>
                <w:color w:val="000000"/>
              </w:rPr>
            </w:pPr>
            <w:r w:rsidRPr="008A2EA8">
              <w:t xml:space="preserve">Κριτήρια κατάταξης και τύπος υπολογισμού </w:t>
            </w:r>
            <w:proofErr w:type="spellStart"/>
            <w:r w:rsidR="00DA2716">
              <w:t>μοριοδότησης</w:t>
            </w:r>
            <w:proofErr w:type="spellEnd"/>
            <w:r w:rsidRPr="008A2EA8">
              <w:t xml:space="preserve">: </w:t>
            </w:r>
            <w:r w:rsidR="00E855D4" w:rsidRPr="008A2EA8">
              <w:rPr>
                <w:b/>
              </w:rPr>
              <w:t xml:space="preserve">Η αξιολογική κατάταξη των αιτήσεων των ενδιαφερόμενων φοιτητών/φοιτητριών πραγματοποιείται σύμφωνα με τον παρακάτω τύπο </w:t>
            </w:r>
          </w:p>
          <w:p w14:paraId="359EA8C3" w14:textId="77777777" w:rsidR="0056126D" w:rsidRPr="001A41DE" w:rsidRDefault="001A41DE" w:rsidP="00F67142">
            <w:pPr>
              <w:autoSpaceDE w:val="0"/>
              <w:autoSpaceDN w:val="0"/>
              <w:ind w:right="-57"/>
              <w:jc w:val="center"/>
              <w:rPr>
                <w:rFonts w:cs="Times New Roman"/>
                <w:iCs/>
                <w:sz w:val="20"/>
                <w:szCs w:val="20"/>
              </w:rPr>
            </w:pPr>
            <m:oMathPara>
              <m:oMath>
                <m:r>
                  <m:rPr>
                    <m:sty m:val="p"/>
                  </m:rPr>
                  <w:rPr>
                    <w:rFonts w:ascii="Cambria Math" w:hAnsi="Cambria Math" w:cs="Times New Roman"/>
                    <w:sz w:val="20"/>
                    <w:szCs w:val="20"/>
                  </w:rPr>
                  <m:t xml:space="preserve">Μ.Ο. * </m:t>
                </m:r>
                <m:f>
                  <m:fPr>
                    <m:ctrlPr>
                      <w:rPr>
                        <w:rFonts w:ascii="Cambria Math" w:hAnsi="Cambria Math" w:cs="Times New Roman"/>
                        <w:iCs/>
                        <w:sz w:val="20"/>
                        <w:szCs w:val="20"/>
                      </w:rPr>
                    </m:ctrlPr>
                  </m:fPr>
                  <m:num>
                    <m:r>
                      <m:rPr>
                        <m:sty m:val="p"/>
                      </m:rPr>
                      <w:rPr>
                        <w:rFonts w:ascii="Cambria Math" w:hAnsi="Cambria Math" w:cs="Times New Roman"/>
                        <w:sz w:val="20"/>
                        <w:szCs w:val="20"/>
                      </w:rPr>
                      <m:t>Χ</m:t>
                    </m:r>
                  </m:num>
                  <m:den>
                    <m:r>
                      <m:rPr>
                        <m:sty m:val="p"/>
                      </m:rPr>
                      <w:rPr>
                        <w:rFonts w:ascii="Cambria Math" w:hAnsi="Cambria Math" w:cs="Times New Roman"/>
                        <w:sz w:val="20"/>
                        <w:szCs w:val="20"/>
                      </w:rPr>
                      <m:t>Υ</m:t>
                    </m:r>
                  </m:den>
                </m:f>
                <m:r>
                  <m:rPr>
                    <m:sty m:val="p"/>
                  </m:rPr>
                  <w:rPr>
                    <w:rFonts w:ascii="Cambria Math" w:hAnsi="Cambria Math" w:cs="Times New Roman"/>
                    <w:sz w:val="20"/>
                    <w:szCs w:val="20"/>
                  </w:rPr>
                  <m:t>*100</m:t>
                </m:r>
              </m:oMath>
            </m:oMathPara>
          </w:p>
          <w:p w14:paraId="7B521071" w14:textId="03F5E192" w:rsidR="00442AD7" w:rsidRPr="00442AD7" w:rsidRDefault="00442AD7" w:rsidP="00442AD7">
            <w:pPr>
              <w:numPr>
                <w:ilvl w:val="0"/>
                <w:numId w:val="10"/>
              </w:numPr>
              <w:jc w:val="both"/>
              <w:rPr>
                <w:rFonts w:cs="Times New Roman"/>
                <w:szCs w:val="20"/>
              </w:rPr>
            </w:pPr>
            <w:r w:rsidRPr="00442AD7">
              <w:rPr>
                <w:rFonts w:cs="Times New Roman"/>
                <w:szCs w:val="20"/>
              </w:rPr>
              <w:t>Μ.Ο.: ο μέσος όρος βαθμολογίας των περασμένων μαθημάτων μέχρι τη στιγμή της αίτησης</w:t>
            </w:r>
          </w:p>
          <w:p w14:paraId="164DCB52" w14:textId="0ADB5258" w:rsidR="00442AD7" w:rsidRPr="00442AD7" w:rsidRDefault="00442AD7" w:rsidP="00442AD7">
            <w:pPr>
              <w:numPr>
                <w:ilvl w:val="0"/>
                <w:numId w:val="10"/>
              </w:numPr>
              <w:jc w:val="both"/>
              <w:rPr>
                <w:rFonts w:cs="Times New Roman"/>
                <w:szCs w:val="20"/>
              </w:rPr>
            </w:pPr>
            <w:r w:rsidRPr="00442AD7">
              <w:rPr>
                <w:rFonts w:cs="Times New Roman"/>
                <w:szCs w:val="20"/>
              </w:rPr>
              <w:t>Χ: ο αριθμός των περασμένων μαθημάτων μέχρι τη στιγμή της αίτησης</w:t>
            </w:r>
          </w:p>
          <w:p w14:paraId="417DBD77" w14:textId="1AF2A534" w:rsidR="00442AD7" w:rsidRPr="00442AD7" w:rsidRDefault="00442AD7" w:rsidP="00442AD7">
            <w:pPr>
              <w:numPr>
                <w:ilvl w:val="0"/>
                <w:numId w:val="10"/>
              </w:numPr>
              <w:jc w:val="both"/>
              <w:rPr>
                <w:rFonts w:cs="Times New Roman"/>
                <w:szCs w:val="20"/>
              </w:rPr>
            </w:pPr>
            <w:r w:rsidRPr="00442AD7">
              <w:rPr>
                <w:rFonts w:cs="Times New Roman"/>
                <w:szCs w:val="20"/>
              </w:rPr>
              <w:t>Υ: ο αριθμός του συνόλου των μαθημάτων που προβλέπονται στον Οδηγό Σπουδών του Τμήματος, μέχρι τη στιγμή που ο/η φοιτητής/</w:t>
            </w:r>
            <w:proofErr w:type="spellStart"/>
            <w:r w:rsidRPr="00442AD7">
              <w:rPr>
                <w:rFonts w:cs="Times New Roman"/>
                <w:szCs w:val="20"/>
              </w:rPr>
              <w:t>τρια</w:t>
            </w:r>
            <w:proofErr w:type="spellEnd"/>
            <w:r w:rsidRPr="00442AD7">
              <w:rPr>
                <w:rFonts w:cs="Times New Roman"/>
                <w:szCs w:val="20"/>
              </w:rPr>
              <w:t xml:space="preserve"> καταθέτει την αίτηση</w:t>
            </w:r>
          </w:p>
          <w:p w14:paraId="1E5C0025" w14:textId="77777777" w:rsidR="00442AD7" w:rsidRDefault="00442AD7" w:rsidP="00D64FA8">
            <w:pPr>
              <w:jc w:val="both"/>
              <w:rPr>
                <w:rFonts w:cs="Times New Roman"/>
                <w:szCs w:val="20"/>
              </w:rPr>
            </w:pPr>
          </w:p>
          <w:p w14:paraId="15D681E8" w14:textId="77777777" w:rsidR="00442AD7" w:rsidRDefault="00442AD7" w:rsidP="002A3E1B">
            <w:pPr>
              <w:numPr>
                <w:ilvl w:val="0"/>
                <w:numId w:val="11"/>
              </w:numPr>
              <w:spacing w:after="120"/>
              <w:ind w:left="714" w:hanging="357"/>
              <w:jc w:val="both"/>
              <w:rPr>
                <w:rFonts w:eastAsia="Tahoma" w:cs="Times New Roman"/>
                <w:color w:val="000000"/>
                <w:szCs w:val="20"/>
              </w:rPr>
            </w:pPr>
            <w:r w:rsidRPr="00442AD7">
              <w:rPr>
                <w:rFonts w:eastAsia="Tahoma" w:cs="Times New Roman"/>
                <w:color w:val="000000"/>
                <w:szCs w:val="20"/>
              </w:rPr>
              <w:t>Κοινωνικό Κριτήριο: Η βαθμολογία Π.Α. που έχει υπολογισθεί σε αυτό το σημείο πολλαπλασιάζεται με συντελεστή 1,20 σε περίπτωση που ο/η φοιτητής/</w:t>
            </w:r>
            <w:proofErr w:type="spellStart"/>
            <w:r w:rsidRPr="00442AD7">
              <w:rPr>
                <w:rFonts w:eastAsia="Tahoma" w:cs="Times New Roman"/>
                <w:color w:val="000000"/>
                <w:szCs w:val="20"/>
              </w:rPr>
              <w:t>τρια</w:t>
            </w:r>
            <w:proofErr w:type="spellEnd"/>
            <w:r w:rsidRPr="00442AD7">
              <w:rPr>
                <w:rFonts w:eastAsia="Tahoma" w:cs="Times New Roman"/>
                <w:color w:val="000000"/>
                <w:szCs w:val="20"/>
              </w:rPr>
              <w:t xml:space="preserve"> ανήκει σε κάποια κατηγορία </w:t>
            </w:r>
            <w:proofErr w:type="spellStart"/>
            <w:r w:rsidRPr="00442AD7">
              <w:rPr>
                <w:rFonts w:eastAsia="Tahoma" w:cs="Times New Roman"/>
                <w:color w:val="000000"/>
                <w:szCs w:val="20"/>
              </w:rPr>
              <w:t>ΑμεΑ</w:t>
            </w:r>
            <w:proofErr w:type="spellEnd"/>
            <w:r w:rsidRPr="00442AD7">
              <w:rPr>
                <w:rFonts w:eastAsia="Tahoma" w:cs="Times New Roman"/>
                <w:color w:val="000000"/>
                <w:szCs w:val="20"/>
              </w:rPr>
              <w:t xml:space="preserve">. </w:t>
            </w:r>
          </w:p>
          <w:p w14:paraId="03C3DFDB" w14:textId="77777777" w:rsidR="00401B40" w:rsidRDefault="00401B40" w:rsidP="002A3E1B">
            <w:pPr>
              <w:spacing w:after="120"/>
              <w:jc w:val="both"/>
              <w:rPr>
                <w:rFonts w:eastAsia="Tahoma" w:cs="Times New Roman"/>
                <w:color w:val="000000"/>
                <w:szCs w:val="20"/>
              </w:rPr>
            </w:pPr>
            <w:r w:rsidRPr="00442AD7">
              <w:rPr>
                <w:rFonts w:eastAsia="Tahoma" w:cs="Times New Roman"/>
                <w:color w:val="000000"/>
                <w:szCs w:val="20"/>
              </w:rPr>
              <w:t>Οι φοιτητές/</w:t>
            </w:r>
            <w:proofErr w:type="spellStart"/>
            <w:r w:rsidRPr="00442AD7">
              <w:rPr>
                <w:rFonts w:eastAsia="Tahoma" w:cs="Times New Roman"/>
                <w:color w:val="000000"/>
                <w:szCs w:val="20"/>
              </w:rPr>
              <w:t>τριες</w:t>
            </w:r>
            <w:proofErr w:type="spellEnd"/>
            <w:r w:rsidRPr="00442AD7">
              <w:rPr>
                <w:rFonts w:eastAsia="Tahoma" w:cs="Times New Roman"/>
                <w:color w:val="000000"/>
                <w:szCs w:val="20"/>
              </w:rPr>
              <w:t xml:space="preserve"> κατατάσσονται σε μια λίστα από την υψηλότερη προς την χαμηλότερη βαθμολογία, ως προς τον αλγόριθμο αξιολόγησης. Σε περίπτωση που οι αιτήσεις είναι περισσότερες από τις διαθέσιμες θέσεις, επιλέγονται οι φοιτητές/</w:t>
            </w:r>
            <w:proofErr w:type="spellStart"/>
            <w:r w:rsidRPr="00442AD7">
              <w:rPr>
                <w:rFonts w:eastAsia="Tahoma" w:cs="Times New Roman"/>
                <w:color w:val="000000"/>
                <w:szCs w:val="20"/>
              </w:rPr>
              <w:t>τριες</w:t>
            </w:r>
            <w:proofErr w:type="spellEnd"/>
            <w:r w:rsidRPr="00442AD7">
              <w:rPr>
                <w:rFonts w:eastAsia="Tahoma" w:cs="Times New Roman"/>
                <w:color w:val="000000"/>
                <w:szCs w:val="20"/>
              </w:rPr>
              <w:t xml:space="preserve"> με την υψηλότερη βαθμολογία. </w:t>
            </w:r>
          </w:p>
          <w:p w14:paraId="4F3F2B65" w14:textId="234CF417" w:rsidR="008B5C8E" w:rsidRPr="00C62583" w:rsidRDefault="00442AD7" w:rsidP="002A3E1B">
            <w:pPr>
              <w:spacing w:after="120"/>
              <w:jc w:val="both"/>
              <w:rPr>
                <w:rFonts w:eastAsia="Tahoma" w:cs="Times New Roman"/>
                <w:color w:val="000000"/>
                <w:szCs w:val="20"/>
              </w:rPr>
            </w:pPr>
            <w:r w:rsidRPr="00442AD7">
              <w:rPr>
                <w:rFonts w:eastAsia="Tahoma" w:cs="Times New Roman"/>
                <w:color w:val="000000"/>
                <w:szCs w:val="20"/>
              </w:rPr>
              <w:t>Σε περίπτωση ισοβαθμίας των τελευταίων επιλέγεται αρχικά ο/η φοιτητής/</w:t>
            </w:r>
            <w:proofErr w:type="spellStart"/>
            <w:r w:rsidRPr="00442AD7">
              <w:rPr>
                <w:rFonts w:eastAsia="Tahoma" w:cs="Times New Roman"/>
                <w:color w:val="000000"/>
                <w:szCs w:val="20"/>
              </w:rPr>
              <w:t>τρια</w:t>
            </w:r>
            <w:proofErr w:type="spellEnd"/>
            <w:r w:rsidRPr="00442AD7">
              <w:rPr>
                <w:rFonts w:eastAsia="Tahoma" w:cs="Times New Roman"/>
                <w:color w:val="000000"/>
                <w:szCs w:val="20"/>
              </w:rPr>
              <w:t xml:space="preserve"> που είναι στο μεγαλύτερο έτος σπουδών και σε περίπτωση που αυτό δεν οδηγεί σε μοναδική επιλογή, επιλέγεται ένας/μια φοιτητής/</w:t>
            </w:r>
            <w:proofErr w:type="spellStart"/>
            <w:r w:rsidRPr="00442AD7">
              <w:rPr>
                <w:rFonts w:eastAsia="Tahoma" w:cs="Times New Roman"/>
                <w:color w:val="000000"/>
                <w:szCs w:val="20"/>
              </w:rPr>
              <w:t>τρια</w:t>
            </w:r>
            <w:proofErr w:type="spellEnd"/>
            <w:r w:rsidRPr="00442AD7">
              <w:rPr>
                <w:rFonts w:eastAsia="Tahoma" w:cs="Times New Roman"/>
                <w:color w:val="000000"/>
                <w:szCs w:val="20"/>
              </w:rPr>
              <w:t xml:space="preserve"> με δημόσια κλήρωση από τους/τις ισοβαθμήσαντες/</w:t>
            </w:r>
            <w:proofErr w:type="spellStart"/>
            <w:r w:rsidRPr="00442AD7">
              <w:rPr>
                <w:rFonts w:eastAsia="Tahoma" w:cs="Times New Roman"/>
                <w:color w:val="000000"/>
                <w:szCs w:val="20"/>
              </w:rPr>
              <w:t>σασες</w:t>
            </w:r>
            <w:proofErr w:type="spellEnd"/>
            <w:r w:rsidRPr="00442AD7">
              <w:rPr>
                <w:rFonts w:eastAsia="Tahoma" w:cs="Times New Roman"/>
                <w:color w:val="000000"/>
                <w:szCs w:val="20"/>
              </w:rPr>
              <w:t xml:space="preserve"> φοιτητές/</w:t>
            </w:r>
            <w:proofErr w:type="spellStart"/>
            <w:r w:rsidRPr="00442AD7">
              <w:rPr>
                <w:rFonts w:eastAsia="Tahoma" w:cs="Times New Roman"/>
                <w:color w:val="000000"/>
                <w:szCs w:val="20"/>
              </w:rPr>
              <w:t>τριες</w:t>
            </w:r>
            <w:proofErr w:type="spellEnd"/>
            <w:r w:rsidRPr="00442AD7">
              <w:rPr>
                <w:rFonts w:eastAsia="Tahoma" w:cs="Times New Roman"/>
                <w:color w:val="000000"/>
                <w:szCs w:val="20"/>
              </w:rPr>
              <w:t xml:space="preserve"> του μεγαλύτερου έτους σε αυτή τη θέση, από την Επιτροπή Πρακτικής Άσκησης.</w:t>
            </w:r>
          </w:p>
        </w:tc>
      </w:tr>
    </w:tbl>
    <w:p w14:paraId="0BA13541" w14:textId="77777777" w:rsidR="008B5C8E" w:rsidRPr="007844FD" w:rsidRDefault="008B5C8E" w:rsidP="00F67142">
      <w:pPr>
        <w:spacing w:after="0" w:line="240" w:lineRule="auto"/>
        <w:jc w:val="both"/>
      </w:pPr>
    </w:p>
    <w:p w14:paraId="4284ABDF" w14:textId="4295D68D" w:rsidR="00A655A9" w:rsidRPr="007844FD" w:rsidRDefault="00A655A9" w:rsidP="007844FD">
      <w:pPr>
        <w:shd w:val="clear" w:color="auto" w:fill="4F81BD" w:themeFill="accent1"/>
        <w:spacing w:after="120" w:line="240" w:lineRule="auto"/>
        <w:rPr>
          <w:b/>
          <w:color w:val="FFFFFF" w:themeColor="background1"/>
          <w:sz w:val="24"/>
        </w:rPr>
      </w:pPr>
      <w:r w:rsidRPr="007844FD">
        <w:rPr>
          <w:b/>
          <w:color w:val="FFFFFF" w:themeColor="background1"/>
          <w:sz w:val="24"/>
        </w:rPr>
        <w:t xml:space="preserve">3. </w:t>
      </w:r>
      <w:r w:rsidR="002B38D4">
        <w:rPr>
          <w:b/>
          <w:color w:val="FFFFFF" w:themeColor="background1"/>
          <w:sz w:val="24"/>
        </w:rPr>
        <w:t xml:space="preserve">ΑΞΙΟΛΟΓΗΣΗ ΑΙΤΗΣΕΩΝ </w:t>
      </w:r>
      <w:r w:rsidR="00C62583">
        <w:rPr>
          <w:b/>
          <w:color w:val="FFFFFF" w:themeColor="background1"/>
          <w:sz w:val="24"/>
        </w:rPr>
        <w:t>–</w:t>
      </w:r>
      <w:r w:rsidR="002B38D4">
        <w:rPr>
          <w:b/>
          <w:color w:val="FFFFFF" w:themeColor="background1"/>
          <w:sz w:val="24"/>
        </w:rPr>
        <w:t xml:space="preserve"> ΑΠΟΤΕΛΕΣΜΑΤΑ</w:t>
      </w:r>
    </w:p>
    <w:p w14:paraId="519656FC" w14:textId="7C22F71B" w:rsidR="004A73B8" w:rsidRDefault="15263C08" w:rsidP="00E468BB">
      <w:pPr>
        <w:spacing w:after="120" w:line="240" w:lineRule="auto"/>
        <w:jc w:val="both"/>
      </w:pPr>
      <w:r>
        <w:t>Μετά την ολοκλήρωση υποβολής των αιτήσεων, ακολουθεί η αξιολόγηση των αιτήσεων,</w:t>
      </w:r>
      <w:r w:rsidRPr="15263C08">
        <w:rPr>
          <w:color w:val="943634" w:themeColor="accent2" w:themeShade="BF"/>
        </w:rPr>
        <w:t xml:space="preserve"> </w:t>
      </w:r>
      <w:r>
        <w:t>η οποία πραγματοποιείται από την αρμόδια τριμελή Επιτροπή Πρακτικής Άσκησης του Τμήματος.</w:t>
      </w:r>
      <w:r w:rsidRPr="15263C08">
        <w:rPr>
          <w:color w:val="943634" w:themeColor="accent2" w:themeShade="BF"/>
        </w:rPr>
        <w:t xml:space="preserve"> </w:t>
      </w:r>
      <w:r>
        <w:t>Η αξιολόγηση των αιτήσεων γίνεται βάσει των κριτηρίων αξιολόγησης, όπως έχουν οριστεί από το Τμήμα (αναφέρονται παραπάνω) και σε περίπτωση που ο αριθμός αιτήσεων ξεπεράσει τις διαθέσιμες θέσεις ΠΑ, επιλέγονται οι φοιτητές/</w:t>
      </w:r>
      <w:proofErr w:type="spellStart"/>
      <w:r>
        <w:t>τριες</w:t>
      </w:r>
      <w:proofErr w:type="spellEnd"/>
      <w:r>
        <w:t xml:space="preserve"> με τη μεγαλύτερη </w:t>
      </w:r>
      <w:proofErr w:type="spellStart"/>
      <w:r>
        <w:t>μοριοδότηση</w:t>
      </w:r>
      <w:proofErr w:type="spellEnd"/>
      <w:r>
        <w:t xml:space="preserve"> που προκύπτει από τον αξιολογικό πίνακα. Ο πίνακας των προσωρινών αποτελεσμάτων αναρτάται στην ιστοσελίδα του Γραφείου Πρακτικής Άσκησης της Μονάδας Υποστήριξης Φοιτητών ΠΔΜ  </w:t>
      </w:r>
      <w:hyperlink r:id="rId13">
        <w:r w:rsidRPr="15263C08">
          <w:rPr>
            <w:rStyle w:val="-"/>
          </w:rPr>
          <w:t>https://internship.uowm.gr/</w:t>
        </w:r>
      </w:hyperlink>
      <w:r>
        <w:t xml:space="preserve"> ή/και του Τμήματος. </w:t>
      </w:r>
    </w:p>
    <w:p w14:paraId="010C4432" w14:textId="7654FB9B" w:rsidR="001A584B" w:rsidRPr="004A73B8" w:rsidRDefault="15263C08" w:rsidP="00E417CC">
      <w:pPr>
        <w:spacing w:after="0" w:line="240" w:lineRule="auto"/>
        <w:jc w:val="both"/>
      </w:pPr>
      <w:r>
        <w:t>Κατόπιν της ανάρτησης των προσωρινών αποτελεσμάτων οι φοιτητές/</w:t>
      </w:r>
      <w:proofErr w:type="spellStart"/>
      <w:r>
        <w:t>τριες</w:t>
      </w:r>
      <w:proofErr w:type="spellEnd"/>
      <w:r>
        <w:t xml:space="preserve">, που δεν έχουν επιλεγεί έχουν το δικαίωμα υποβολής τεκμηριωμένης ένστασης επί των προσωρινών αποτελεσμάτων και να καταθέσουν εντός πέντε (5) ημερολογιακών ημερών ηλεκτρονικά ένσταση (με Υπεύθυνη Δήλωση ψηφιακά υπογεγραμμένη μέσω gov.gr) στην Γραμματεία του Τμήματος. Οι ενστάσεις εξετάζονται από την αρμόδια Επιτροπή Ενστάσεων Πρακτικής Άσκησης. Ο οριστικός πίνακας κατάταξης επιλεχθέντων/επιλαχόντων φοιτητών/τριών που θα πραγματοποιήσουν Πρακτική Άσκηση διαβιβάζεται από την Επιτροπή Πρακτικής Άσκησης στη Συνέλευση του Τμήματος προς έγκριση και έπειτα αναρτάται στην ιστοσελίδα του Γραφείου Πρακτικής Άσκησης της Μονάδας Υποστήριξης Φοιτητών ΠΔΜ   </w:t>
      </w:r>
      <w:hyperlink r:id="rId14">
        <w:r w:rsidRPr="15263C08">
          <w:rPr>
            <w:rStyle w:val="-"/>
          </w:rPr>
          <w:t>https://internship.uowm.gr/</w:t>
        </w:r>
      </w:hyperlink>
      <w:r>
        <w:t xml:space="preserve"> ή/και του Τμήματος. </w:t>
      </w:r>
    </w:p>
    <w:p w14:paraId="134E2D8C" w14:textId="4765478E" w:rsidR="00A655A9" w:rsidRDefault="00E468BB" w:rsidP="003777E6">
      <w:r>
        <w:br w:type="page"/>
      </w:r>
    </w:p>
    <w:p w14:paraId="191DAD5F" w14:textId="7433E3E9" w:rsidR="00A655A9" w:rsidRPr="007844FD" w:rsidRDefault="00A655A9" w:rsidP="007844FD">
      <w:pPr>
        <w:shd w:val="clear" w:color="auto" w:fill="4F81BD" w:themeFill="accent1"/>
        <w:spacing w:after="120" w:line="240" w:lineRule="auto"/>
        <w:rPr>
          <w:b/>
          <w:color w:val="FFFFFF" w:themeColor="background1"/>
          <w:sz w:val="24"/>
        </w:rPr>
      </w:pPr>
      <w:r w:rsidRPr="007844FD">
        <w:rPr>
          <w:b/>
          <w:color w:val="FFFFFF" w:themeColor="background1"/>
          <w:sz w:val="24"/>
        </w:rPr>
        <w:lastRenderedPageBreak/>
        <w:t xml:space="preserve">4. </w:t>
      </w:r>
      <w:r w:rsidR="00DE3125">
        <w:rPr>
          <w:b/>
          <w:color w:val="FFFFFF" w:themeColor="background1"/>
          <w:sz w:val="24"/>
        </w:rPr>
        <w:t xml:space="preserve">ΠΡΟΣΘΕΤΕΣ ΠΛΗΡΟΦΟΡΙΕΣ ΠΑ </w:t>
      </w:r>
    </w:p>
    <w:p w14:paraId="43C9F249" w14:textId="6C1FC21D" w:rsidR="00F72F91" w:rsidRPr="00F72F91" w:rsidRDefault="007A06FB" w:rsidP="15263C08">
      <w:pPr>
        <w:pStyle w:val="a3"/>
        <w:numPr>
          <w:ilvl w:val="0"/>
          <w:numId w:val="15"/>
        </w:numPr>
        <w:spacing w:after="120" w:line="240" w:lineRule="auto"/>
        <w:jc w:val="both"/>
        <w:rPr>
          <w:rFonts w:ascii="Arial" w:hAnsi="Arial" w:cs="Arial"/>
          <w:bdr w:val="none" w:sz="0" w:space="0" w:color="auto" w:frame="1"/>
        </w:rPr>
      </w:pPr>
      <w:r w:rsidRPr="15263C08">
        <w:t>Με</w:t>
      </w:r>
      <w:r w:rsidR="00D57A1B" w:rsidRPr="15263C08">
        <w:t>τά την</w:t>
      </w:r>
      <w:r w:rsidRPr="15263C08">
        <w:t xml:space="preserve"> ολοκλήρωση της Π</w:t>
      </w:r>
      <w:r w:rsidR="00A06F2E" w:rsidRPr="15263C08">
        <w:t>Α</w:t>
      </w:r>
      <w:r w:rsidRPr="15263C08">
        <w:t>,</w:t>
      </w:r>
      <w:r w:rsidRPr="15263C08">
        <w:rPr>
          <w:b/>
          <w:bCs/>
        </w:rPr>
        <w:t xml:space="preserve"> </w:t>
      </w:r>
      <w:r w:rsidRPr="15263C08">
        <w:rPr>
          <w:shd w:val="clear" w:color="auto" w:fill="FFFFFF"/>
        </w:rPr>
        <w:t xml:space="preserve">ο </w:t>
      </w:r>
      <w:r w:rsidR="00F72F91" w:rsidRPr="15263C08">
        <w:rPr>
          <w:shd w:val="clear" w:color="auto" w:fill="FFFFFF"/>
        </w:rPr>
        <w:t>Ειδικός Λογαριασμός Κονδυλίων Έρευνας ΠΔΜ προβαίνει στην κατάθεση της αμοιβής ΠΑ σε προσωπικό λογαριασμό του/της φοιτητή/</w:t>
      </w:r>
      <w:proofErr w:type="spellStart"/>
      <w:r w:rsidR="00F72F91" w:rsidRPr="15263C08">
        <w:rPr>
          <w:shd w:val="clear" w:color="auto" w:fill="FFFFFF"/>
        </w:rPr>
        <w:t>τριας</w:t>
      </w:r>
      <w:proofErr w:type="spellEnd"/>
      <w:r w:rsidR="00F72F91" w:rsidRPr="15263C08">
        <w:rPr>
          <w:shd w:val="clear" w:color="auto" w:fill="FFFFFF"/>
        </w:rPr>
        <w:t xml:space="preserve"> (αρκεί να είναι δικαιούχος ή </w:t>
      </w:r>
      <w:proofErr w:type="spellStart"/>
      <w:r w:rsidR="00F72F91" w:rsidRPr="15263C08">
        <w:rPr>
          <w:shd w:val="clear" w:color="auto" w:fill="FFFFFF"/>
        </w:rPr>
        <w:t>συνδικαιούχος</w:t>
      </w:r>
      <w:proofErr w:type="spellEnd"/>
      <w:r w:rsidR="00F72F91" w:rsidRPr="15263C08">
        <w:rPr>
          <w:shd w:val="clear" w:color="auto" w:fill="FFFFFF"/>
        </w:rPr>
        <w:t xml:space="preserve">) σε οποιαδήποτε τράπεζα. </w:t>
      </w:r>
      <w:r w:rsidR="00A06F2E" w:rsidRPr="15263C08">
        <w:rPr>
          <w:shd w:val="clear" w:color="auto" w:fill="FFFFFF"/>
        </w:rPr>
        <w:t xml:space="preserve">Η Πρακτική Άσκηση αποζημιώνεται, με την ολοκλήρωσή της σύμφωνα με την κείμενη νομοθεσία. Το ύψος της μηνιαίας αποζημίωσης της Πρακτικής Άσκησης πλήρους απασχόλησης ανέρχεται στα τριακόσια πενήντα ευρώ (350,00€) </w:t>
      </w:r>
      <w:r w:rsidR="0066263C" w:rsidRPr="15263C08">
        <w:rPr>
          <w:shd w:val="clear" w:color="auto" w:fill="FFFFFF"/>
        </w:rPr>
        <w:t xml:space="preserve">και </w:t>
      </w:r>
      <w:r w:rsidR="00A06F2E" w:rsidRPr="15263C08">
        <w:rPr>
          <w:shd w:val="clear" w:color="auto" w:fill="FFFFFF"/>
        </w:rPr>
        <w:t>στο ποσό συμπεριλαμβάνεται και η ασφαλιστική κάλυψη του/της φοιτητή/</w:t>
      </w:r>
      <w:proofErr w:type="spellStart"/>
      <w:r w:rsidR="00A06F2E" w:rsidRPr="15263C08">
        <w:rPr>
          <w:shd w:val="clear" w:color="auto" w:fill="FFFFFF"/>
        </w:rPr>
        <w:t>τριας</w:t>
      </w:r>
      <w:proofErr w:type="spellEnd"/>
      <w:r w:rsidR="00A06F2E" w:rsidRPr="15263C08">
        <w:rPr>
          <w:shd w:val="clear" w:color="auto" w:fill="FFFFFF"/>
        </w:rPr>
        <w:t xml:space="preserve">, ήτοι 11,49€ μηνιαίως </w:t>
      </w:r>
      <w:r w:rsidR="0066263C" w:rsidRPr="15263C08">
        <w:rPr>
          <w:shd w:val="clear" w:color="auto" w:fill="FFFFFF"/>
        </w:rPr>
        <w:t>(</w:t>
      </w:r>
      <w:r w:rsidR="00A06F2E" w:rsidRPr="15263C08">
        <w:rPr>
          <w:shd w:val="clear" w:color="auto" w:fill="FFFFFF"/>
        </w:rPr>
        <w:t>ή αναπροσαρμογής σύμφωνα με την κείμενη νομοθεσία).</w:t>
      </w:r>
      <w:r w:rsidR="00A06F2E" w:rsidRPr="00F72F91">
        <w:rPr>
          <w:rFonts w:ascii="Arial" w:hAnsi="Arial" w:cs="Arial"/>
          <w:bdr w:val="none" w:sz="0" w:space="0" w:color="auto" w:frame="1"/>
        </w:rPr>
        <w:t xml:space="preserve"> </w:t>
      </w:r>
      <w:r w:rsidR="00F72F91" w:rsidRPr="15263C08">
        <w:t>Σε περίπτωση μη επιτυχούς ολοκλήρωσης της ΠΑ, η παραπάνω δαπάνη είναι μη επιλέξιμη.</w:t>
      </w:r>
    </w:p>
    <w:p w14:paraId="1BB3CEED" w14:textId="7BBAAE9F" w:rsidR="00F72F91" w:rsidRPr="00F72F91" w:rsidRDefault="00E417CC" w:rsidP="00F72F91">
      <w:pPr>
        <w:pStyle w:val="a3"/>
        <w:numPr>
          <w:ilvl w:val="0"/>
          <w:numId w:val="15"/>
        </w:numPr>
        <w:spacing w:after="0" w:line="240" w:lineRule="auto"/>
        <w:contextualSpacing w:val="0"/>
        <w:jc w:val="both"/>
        <w:rPr>
          <w:rFonts w:ascii="Arial" w:hAnsi="Arial" w:cs="Arial"/>
          <w:bdr w:val="none" w:sz="0" w:space="0" w:color="auto" w:frame="1"/>
        </w:rPr>
      </w:pPr>
      <w:r w:rsidRPr="0005620B">
        <w:t>Μετά την ολοκλήρωση της διαδικασίας επιλογής και ανάρτησης των οριστικών αποτελεσμάτων, οι επιλε</w:t>
      </w:r>
      <w:r>
        <w:t>χθ</w:t>
      </w:r>
      <w:r w:rsidRPr="0005620B">
        <w:t>έντες/επιλεχθείσες φοιτητές/</w:t>
      </w:r>
      <w:proofErr w:type="spellStart"/>
      <w:r w:rsidRPr="0005620B">
        <w:t>τριες</w:t>
      </w:r>
      <w:proofErr w:type="spellEnd"/>
      <w:r w:rsidRPr="0005620B">
        <w:t xml:space="preserve"> θα κληθούν να </w:t>
      </w:r>
      <w:r>
        <w:t xml:space="preserve">επιλέξουν </w:t>
      </w:r>
      <w:r w:rsidRPr="0005620B">
        <w:t>φορέα υποδοχής (συναφούς αντικειμένου με τις σπουδές τους).</w:t>
      </w:r>
    </w:p>
    <w:p w14:paraId="0B411240" w14:textId="77777777" w:rsidR="00F72F91" w:rsidRDefault="00F72F91" w:rsidP="00F72F91">
      <w:pPr>
        <w:pStyle w:val="a3"/>
        <w:spacing w:after="0" w:line="240" w:lineRule="auto"/>
        <w:contextualSpacing w:val="0"/>
        <w:jc w:val="both"/>
      </w:pPr>
      <w:r>
        <w:t>Οι φοιτητές/φοιτήτριες δύναται να αναζητήσουν πιθανούς Φορείς Υποδοχής και θέσεις  Π.Α. μέσω:</w:t>
      </w:r>
    </w:p>
    <w:p w14:paraId="5A65E25D" w14:textId="1F7664B0" w:rsidR="00F72F91" w:rsidRDefault="15263C08" w:rsidP="33764AF2">
      <w:pPr>
        <w:pStyle w:val="a3"/>
        <w:numPr>
          <w:ilvl w:val="0"/>
          <w:numId w:val="12"/>
        </w:numPr>
        <w:spacing w:after="0" w:line="240" w:lineRule="auto"/>
        <w:jc w:val="both"/>
      </w:pPr>
      <w:r>
        <w:t xml:space="preserve">του Συστήματος Κεντρικής Υποστήριξης Πρακτικής Άσκησης  «ΑΤΛΑΣ» </w:t>
      </w:r>
      <w:hyperlink r:id="rId15">
        <w:r w:rsidRPr="15263C08">
          <w:rPr>
            <w:rStyle w:val="-"/>
          </w:rPr>
          <w:t>http://atlas.grnet.gr/</w:t>
        </w:r>
      </w:hyperlink>
      <w:r>
        <w:t>. Οι Φορείς Υποδοχής και οι φοιτητές/</w:t>
      </w:r>
      <w:proofErr w:type="spellStart"/>
      <w:r>
        <w:t>τριες</w:t>
      </w:r>
      <w:proofErr w:type="spellEnd"/>
      <w:r>
        <w:t xml:space="preserve"> που πραγματοποιούν την ΠΑ υποχρεούνται να εγγραφούν/συνδεθούν στο Πληροφοριακό Σύστημα (ΠΣ) «ΑΤΛΑΣ».</w:t>
      </w:r>
    </w:p>
    <w:p w14:paraId="11A9DDB5" w14:textId="77777777" w:rsidR="00F72F91" w:rsidRDefault="00F72F91" w:rsidP="00F72F91">
      <w:pPr>
        <w:pStyle w:val="a3"/>
        <w:numPr>
          <w:ilvl w:val="0"/>
          <w:numId w:val="12"/>
        </w:numPr>
        <w:spacing w:after="0" w:line="240" w:lineRule="auto"/>
        <w:contextualSpacing w:val="0"/>
        <w:jc w:val="both"/>
      </w:pPr>
      <w:r>
        <w:t>επίσης, μπορούν κι οι ίδιοι φοιτητές/φοιτήτριες να προτείνουν Φορείς Υποδοχής, στους οποίους θα επιθυμούσαν να πραγματοποιήσουν την Πρακτική τους Άσκηση, αρκεί να πληρούν τις προϋποθέσεις (π.χ. συνάφεια αντικειμένου Πρακτικής Άσκησης με το αντικείμενο σπουδών τους.</w:t>
      </w:r>
    </w:p>
    <w:p w14:paraId="3CAB2D04" w14:textId="35C71BFA" w:rsidR="00F72F91" w:rsidRDefault="15263C08" w:rsidP="15263C08">
      <w:pPr>
        <w:pStyle w:val="a3"/>
        <w:numPr>
          <w:ilvl w:val="0"/>
          <w:numId w:val="12"/>
        </w:numPr>
        <w:spacing w:after="120" w:line="240" w:lineRule="auto"/>
        <w:ind w:left="1077" w:hanging="357"/>
        <w:jc w:val="both"/>
      </w:pPr>
      <w:r>
        <w:t>Το Γραφείο Πρακτικής Άσκησης της Μονάδας Υποστήριξης Φοιτητών ΠΔΜ είναι στη διάθεση των φοιτητών/φοιτητριών για συμβουλευτική υποστήριξη στην αναζήτηση Φορέα Υποδοχής. </w:t>
      </w:r>
    </w:p>
    <w:p w14:paraId="1FB96B84" w14:textId="5732AB9B" w:rsidR="009C15A7" w:rsidRDefault="009C15A7" w:rsidP="00F72F91">
      <w:pPr>
        <w:pStyle w:val="a3"/>
        <w:numPr>
          <w:ilvl w:val="0"/>
          <w:numId w:val="15"/>
        </w:numPr>
        <w:spacing w:after="120" w:line="240" w:lineRule="auto"/>
        <w:contextualSpacing w:val="0"/>
        <w:jc w:val="both"/>
      </w:pPr>
      <w:r w:rsidRPr="009C15A7">
        <w:t>Κατά τη διάρκεια της Πρακτικής Άσκησης, ο/η ασκούμενος/η φοιτητής/</w:t>
      </w:r>
      <w:proofErr w:type="spellStart"/>
      <w:r w:rsidRPr="009C15A7">
        <w:t>τρια</w:t>
      </w:r>
      <w:proofErr w:type="spellEnd"/>
      <w:r w:rsidRPr="009C15A7">
        <w:t xml:space="preserve"> δικαιούται αδείας μίας (1) ημέρας ανά μήνα Πρακτικής Άσκησης, για λόγους προσωπικούς, υγείας ή εκπαιδευτικούς (π.χ. εξετάσεις). Ο/Η ασκούμενος/η μπορεί να χρησιμοποιήσει τις ημέρες απουσίας είτε τμηματικά είτε συνολικά κατά τη διάρκεια της Πρακτικής Άσκησης. Στην περίπτωση που θέλει να κάνει χρήση της άδειάς του για προσωπικούς ή εκπαιδευτικούς λόγους, τότε θα πρέπει να ενημερώσει για την απουσία του/της το Φορέα Υποδοχής. </w:t>
      </w:r>
    </w:p>
    <w:p w14:paraId="316CBDE7" w14:textId="01AFBAFA" w:rsidR="009C15A7" w:rsidRDefault="00E417CC" w:rsidP="00C72843">
      <w:pPr>
        <w:pStyle w:val="a3"/>
        <w:numPr>
          <w:ilvl w:val="0"/>
          <w:numId w:val="15"/>
        </w:numPr>
        <w:spacing w:after="120" w:line="240" w:lineRule="auto"/>
        <w:contextualSpacing w:val="0"/>
        <w:jc w:val="both"/>
      </w:pPr>
      <w:r w:rsidRPr="007844FD">
        <w:t>Επισημαίνεται ότι οι φοιτητές/</w:t>
      </w:r>
      <w:proofErr w:type="spellStart"/>
      <w:r w:rsidRPr="007844FD">
        <w:t>τριες</w:t>
      </w:r>
      <w:proofErr w:type="spellEnd"/>
      <w:r w:rsidRPr="007844FD">
        <w:t xml:space="preserve"> που θα επιλεγούν </w:t>
      </w:r>
      <w:r w:rsidR="009C15A7">
        <w:t>για την υλοποίησης ΠΑ</w:t>
      </w:r>
      <w:r w:rsidRPr="007844FD">
        <w:t xml:space="preserve"> </w:t>
      </w:r>
      <w:r w:rsidR="009C15A7">
        <w:t xml:space="preserve">θα </w:t>
      </w:r>
      <w:r w:rsidRPr="007844FD">
        <w:t xml:space="preserve">πρέπει να δηλώσουν την </w:t>
      </w:r>
      <w:r w:rsidR="009C15A7">
        <w:t>Π</w:t>
      </w:r>
      <w:r w:rsidRPr="007844FD">
        <w:t xml:space="preserve">ρακτική </w:t>
      </w:r>
      <w:r w:rsidR="009C15A7">
        <w:t>Ά</w:t>
      </w:r>
      <w:r w:rsidRPr="007844FD">
        <w:t xml:space="preserve">σκηση ως </w:t>
      </w:r>
      <w:r w:rsidRPr="00DD6A1C">
        <w:t xml:space="preserve">μάθημα </w:t>
      </w:r>
      <w:r w:rsidR="002965CC">
        <w:t>(</w:t>
      </w:r>
      <w:r w:rsidRPr="00DD6A1C">
        <w:t>επιλογής</w:t>
      </w:r>
      <w:r w:rsidR="00DD6A1C">
        <w:t xml:space="preserve"> ή υποχρεωτικ</w:t>
      </w:r>
      <w:r w:rsidR="002C712D">
        <w:t>ό</w:t>
      </w:r>
      <w:r w:rsidR="003F5162">
        <w:t>,</w:t>
      </w:r>
      <w:r w:rsidR="00DD6A1C">
        <w:t xml:space="preserve"> σύμφωνα με τον Οδηγό Σπουδών </w:t>
      </w:r>
      <w:r w:rsidRPr="007844FD">
        <w:t xml:space="preserve"> </w:t>
      </w:r>
      <w:r w:rsidR="00DD6A1C">
        <w:t xml:space="preserve">του Τμήματος). </w:t>
      </w:r>
    </w:p>
    <w:p w14:paraId="139A8D83" w14:textId="63D3F114" w:rsidR="00D64FA8" w:rsidRPr="008A2EA8" w:rsidRDefault="009C15A7" w:rsidP="00D64FA8">
      <w:pPr>
        <w:shd w:val="clear" w:color="auto" w:fill="4F81BD" w:themeFill="accent1"/>
        <w:spacing w:after="0" w:line="240" w:lineRule="auto"/>
      </w:pPr>
      <w:r>
        <w:rPr>
          <w:b/>
          <w:bCs/>
          <w:color w:val="FFFFFF" w:themeColor="background1"/>
          <w:sz w:val="24"/>
        </w:rPr>
        <w:t xml:space="preserve">ΠΛΗΡΟΦΟΡΙΕΣ – </w:t>
      </w:r>
      <w:r w:rsidR="00D64FA8" w:rsidRPr="008A2EA8">
        <w:rPr>
          <w:b/>
          <w:bCs/>
          <w:color w:val="FFFFFF" w:themeColor="background1"/>
          <w:sz w:val="24"/>
        </w:rPr>
        <w:t>Ε</w:t>
      </w:r>
      <w:r w:rsidR="00D64FA8">
        <w:rPr>
          <w:b/>
          <w:bCs/>
          <w:color w:val="FFFFFF" w:themeColor="background1"/>
          <w:sz w:val="24"/>
        </w:rPr>
        <w:t>ΠΙΚΟΙΝΩΝΙΑ</w:t>
      </w:r>
    </w:p>
    <w:p w14:paraId="71DF6EAA" w14:textId="77777777" w:rsidR="00F070A2" w:rsidRDefault="00F070A2" w:rsidP="00F070A2">
      <w:pPr>
        <w:shd w:val="clear" w:color="auto" w:fill="FFFFFF"/>
        <w:spacing w:after="0" w:line="220" w:lineRule="atLeast"/>
        <w:jc w:val="both"/>
        <w:rPr>
          <w:rFonts w:eastAsia="Times New Roman" w:cs="Times New Roman"/>
        </w:rPr>
      </w:pPr>
      <w:r w:rsidRPr="00940BBA">
        <w:rPr>
          <w:rFonts w:eastAsia="Times New Roman" w:cs="Times New Roman"/>
        </w:rPr>
        <w:t>Δ/</w:t>
      </w:r>
      <w:proofErr w:type="spellStart"/>
      <w:r w:rsidRPr="00940BBA">
        <w:rPr>
          <w:rFonts w:eastAsia="Times New Roman" w:cs="Times New Roman"/>
        </w:rPr>
        <w:t>νση</w:t>
      </w:r>
      <w:proofErr w:type="spellEnd"/>
      <w:r w:rsidRPr="00940BBA">
        <w:rPr>
          <w:rFonts w:eastAsia="Times New Roman" w:cs="Times New Roman"/>
        </w:rPr>
        <w:t>: Πανεπιστήμιο Δυτικής Μακεδονίας</w:t>
      </w:r>
      <w:r>
        <w:rPr>
          <w:rFonts w:eastAsia="Times New Roman" w:cs="Times New Roman"/>
        </w:rPr>
        <w:t xml:space="preserve"> - </w:t>
      </w:r>
      <w:r w:rsidRPr="00940BBA">
        <w:rPr>
          <w:rFonts w:eastAsia="Times New Roman" w:cs="Times New Roman"/>
        </w:rPr>
        <w:t xml:space="preserve">Γραφείο Πρακτικής Άσκησης </w:t>
      </w:r>
      <w:r>
        <w:rPr>
          <w:rFonts w:eastAsia="Times New Roman" w:cs="Times New Roman"/>
        </w:rPr>
        <w:t>της ΜΥΦ -</w:t>
      </w:r>
      <w:r w:rsidRPr="00321AB0">
        <w:rPr>
          <w:rStyle w:val="ae"/>
          <w:rFonts w:cstheme="minorHAnsi"/>
          <w:i w:val="0"/>
          <w:iCs w:val="0"/>
          <w:shd w:val="clear" w:color="auto" w:fill="FFFFFF"/>
        </w:rPr>
        <w:t>3ο χλμ. Ε.Ο. Φλώρινας – Νίκης, 53100 Φλώρινα</w:t>
      </w:r>
    </w:p>
    <w:p w14:paraId="23A56553" w14:textId="77777777" w:rsidR="00F070A2" w:rsidRPr="00280E74" w:rsidRDefault="00F070A2" w:rsidP="00F070A2">
      <w:pPr>
        <w:shd w:val="clear" w:color="auto" w:fill="FFFFFF"/>
        <w:spacing w:after="0" w:line="220" w:lineRule="atLeast"/>
        <w:jc w:val="both"/>
        <w:rPr>
          <w:rFonts w:eastAsia="Times New Roman" w:cs="Times New Roman"/>
          <w:i/>
          <w:iCs/>
        </w:rPr>
      </w:pPr>
      <w:proofErr w:type="spellStart"/>
      <w:r w:rsidRPr="007D5223">
        <w:rPr>
          <w:rFonts w:eastAsia="Times New Roman" w:cs="Times New Roman"/>
        </w:rPr>
        <w:t>Τηλ</w:t>
      </w:r>
      <w:proofErr w:type="spellEnd"/>
      <w:r w:rsidRPr="00280E74">
        <w:rPr>
          <w:rFonts w:eastAsia="Times New Roman" w:cs="Times New Roman"/>
        </w:rPr>
        <w:t xml:space="preserve">: 23850 55131- </w:t>
      </w:r>
      <w:r w:rsidRPr="007D5223">
        <w:rPr>
          <w:rFonts w:eastAsia="Times New Roman" w:cs="Times New Roman"/>
          <w:lang w:val="en-US"/>
        </w:rPr>
        <w:t>e</w:t>
      </w:r>
      <w:r w:rsidRPr="00280E74">
        <w:rPr>
          <w:rFonts w:eastAsia="Times New Roman" w:cs="Times New Roman"/>
        </w:rPr>
        <w:t>-</w:t>
      </w:r>
      <w:r w:rsidRPr="007D5223">
        <w:rPr>
          <w:rFonts w:eastAsia="Times New Roman" w:cs="Times New Roman"/>
          <w:lang w:val="en-US"/>
        </w:rPr>
        <w:t>mail</w:t>
      </w:r>
      <w:r w:rsidRPr="00280E74">
        <w:rPr>
          <w:rFonts w:eastAsia="Times New Roman" w:cs="Times New Roman"/>
        </w:rPr>
        <w:t xml:space="preserve">: </w:t>
      </w:r>
      <w:hyperlink r:id="rId16" w:history="1">
        <w:r w:rsidRPr="003524D6">
          <w:rPr>
            <w:rStyle w:val="-"/>
            <w:rFonts w:eastAsia="Times New Roman" w:cs="Times New Roman"/>
            <w:lang w:val="en-US"/>
          </w:rPr>
          <w:t>n</w:t>
        </w:r>
        <w:r w:rsidRPr="00280E74">
          <w:rPr>
            <w:rStyle w:val="-"/>
            <w:rFonts w:eastAsia="Times New Roman" w:cs="Times New Roman"/>
          </w:rPr>
          <w:t>.</w:t>
        </w:r>
        <w:r w:rsidRPr="003524D6">
          <w:rPr>
            <w:rStyle w:val="-"/>
            <w:rFonts w:eastAsia="Times New Roman" w:cs="Times New Roman"/>
            <w:lang w:val="en-US"/>
          </w:rPr>
          <w:t>tzavela</w:t>
        </w:r>
        <w:r w:rsidRPr="00280E74">
          <w:rPr>
            <w:rStyle w:val="-"/>
            <w:rFonts w:eastAsia="Times New Roman" w:cs="Times New Roman"/>
          </w:rPr>
          <w:t>@</w:t>
        </w:r>
        <w:proofErr w:type="spellStart"/>
        <w:r w:rsidRPr="003524D6">
          <w:rPr>
            <w:rStyle w:val="-"/>
            <w:rFonts w:eastAsia="Times New Roman" w:cs="Times New Roman"/>
            <w:lang w:val="en-US"/>
          </w:rPr>
          <w:t>uowm</w:t>
        </w:r>
        <w:proofErr w:type="spellEnd"/>
        <w:r w:rsidRPr="00280E74">
          <w:rPr>
            <w:rStyle w:val="-"/>
            <w:rFonts w:eastAsia="Times New Roman" w:cs="Times New Roman"/>
          </w:rPr>
          <w:t>.</w:t>
        </w:r>
        <w:r w:rsidRPr="003524D6">
          <w:rPr>
            <w:rStyle w:val="-"/>
            <w:rFonts w:eastAsia="Times New Roman" w:cs="Times New Roman"/>
            <w:lang w:val="en-US"/>
          </w:rPr>
          <w:t>gr</w:t>
        </w:r>
      </w:hyperlink>
      <w:r w:rsidRPr="00280E74">
        <w:rPr>
          <w:rFonts w:eastAsia="Times New Roman" w:cs="Times New Roman"/>
        </w:rPr>
        <w:t xml:space="preserve">  </w:t>
      </w:r>
    </w:p>
    <w:p w14:paraId="1B2CD47B" w14:textId="77777777" w:rsidR="00F070A2" w:rsidRPr="007D5223" w:rsidRDefault="00F070A2" w:rsidP="00F070A2">
      <w:pPr>
        <w:spacing w:after="0" w:line="240" w:lineRule="auto"/>
        <w:jc w:val="both"/>
      </w:pPr>
      <w:r w:rsidRPr="007D5223">
        <w:t xml:space="preserve">Ιστοσελίδα Πρακτικής Άσκησης: </w:t>
      </w:r>
      <w:hyperlink r:id="rId17" w:history="1">
        <w:r w:rsidRPr="007D5223">
          <w:rPr>
            <w:rStyle w:val="-"/>
          </w:rPr>
          <w:t>https://internship.uowm.gr/</w:t>
        </w:r>
      </w:hyperlink>
    </w:p>
    <w:p w14:paraId="41973D6A" w14:textId="77777777" w:rsidR="009263E0" w:rsidRPr="00B3467A" w:rsidRDefault="009263E0" w:rsidP="009263E0">
      <w:pPr>
        <w:pStyle w:val="a3"/>
        <w:spacing w:after="120" w:line="240" w:lineRule="auto"/>
        <w:ind w:left="284"/>
        <w:contextualSpacing w:val="0"/>
        <w:jc w:val="both"/>
        <w:rPr>
          <w:sz w:val="1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46"/>
      </w:tblGrid>
      <w:tr w:rsidR="00E468BB" w14:paraId="05CA4D67" w14:textId="77777777" w:rsidTr="15263C08">
        <w:tc>
          <w:tcPr>
            <w:tcW w:w="9346" w:type="dxa"/>
          </w:tcPr>
          <w:p w14:paraId="3CE81D8E" w14:textId="338E2C50" w:rsidR="005B7656" w:rsidRDefault="00501DC2" w:rsidP="005B7656">
            <w:pPr>
              <w:jc w:val="center"/>
              <w:rPr>
                <w:b/>
              </w:rPr>
            </w:pPr>
            <w:r>
              <w:rPr>
                <w:b/>
                <w:bCs/>
              </w:rPr>
              <w:t xml:space="preserve">Ο </w:t>
            </w:r>
            <w:r w:rsidR="15263C08" w:rsidRPr="15263C08">
              <w:rPr>
                <w:b/>
                <w:bCs/>
              </w:rPr>
              <w:t>Υπεύθυν</w:t>
            </w:r>
            <w:r>
              <w:rPr>
                <w:b/>
                <w:bCs/>
              </w:rPr>
              <w:t>ος</w:t>
            </w:r>
            <w:r w:rsidR="15263C08" w:rsidRPr="15263C08">
              <w:rPr>
                <w:b/>
                <w:bCs/>
              </w:rPr>
              <w:t xml:space="preserve"> </w:t>
            </w:r>
            <w:r w:rsidR="00E468BB" w:rsidRPr="00E468BB">
              <w:rPr>
                <w:b/>
              </w:rPr>
              <w:t>Πρακτικής Άσκησης</w:t>
            </w:r>
          </w:p>
          <w:p w14:paraId="62828B17" w14:textId="73DE8E7C" w:rsidR="00E468BB" w:rsidRPr="00C3248A" w:rsidRDefault="00E468BB" w:rsidP="00C3248A">
            <w:pPr>
              <w:jc w:val="center"/>
              <w:rPr>
                <w:b/>
                <w:bCs/>
              </w:rPr>
            </w:pPr>
            <w:r w:rsidRPr="00E468BB">
              <w:rPr>
                <w:b/>
              </w:rPr>
              <w:t xml:space="preserve"> του </w:t>
            </w:r>
            <w:r w:rsidR="00CC1A64">
              <w:rPr>
                <w:b/>
              </w:rPr>
              <w:t xml:space="preserve">Τμήματος </w:t>
            </w:r>
            <w:r w:rsidR="00501DC2">
              <w:rPr>
                <w:b/>
              </w:rPr>
              <w:t>Γεωπονίας</w:t>
            </w:r>
            <w:r w:rsidRPr="00E468BB">
              <w:rPr>
                <w:b/>
              </w:rPr>
              <w:t xml:space="preserve"> ΠΔΜ</w:t>
            </w:r>
          </w:p>
          <w:p w14:paraId="2F80880B" w14:textId="77777777" w:rsidR="00E468BB" w:rsidRDefault="00501DC2" w:rsidP="00E468BB">
            <w:pPr>
              <w:jc w:val="center"/>
              <w:rPr>
                <w:b/>
              </w:rPr>
            </w:pPr>
            <w:proofErr w:type="spellStart"/>
            <w:r>
              <w:rPr>
                <w:b/>
              </w:rPr>
              <w:t>Ζαραλής</w:t>
            </w:r>
            <w:proofErr w:type="spellEnd"/>
            <w:r>
              <w:rPr>
                <w:b/>
              </w:rPr>
              <w:t xml:space="preserve"> Κωνσταντίνος </w:t>
            </w:r>
          </w:p>
          <w:p w14:paraId="7FF21987" w14:textId="69A944B5" w:rsidR="00501DC2" w:rsidRPr="00501DC2" w:rsidRDefault="00501DC2" w:rsidP="00E468BB">
            <w:pPr>
              <w:jc w:val="center"/>
              <w:rPr>
                <w:b/>
                <w:bCs/>
              </w:rPr>
            </w:pPr>
            <w:r w:rsidRPr="00501DC2">
              <w:rPr>
                <w:b/>
                <w:bCs/>
              </w:rPr>
              <w:t>Επίκουρος Καθηγητής</w:t>
            </w:r>
          </w:p>
        </w:tc>
      </w:tr>
    </w:tbl>
    <w:p w14:paraId="01E326FF" w14:textId="519337D6" w:rsidR="00D63207" w:rsidRPr="00227CFA" w:rsidRDefault="00D63207" w:rsidP="00E468BB">
      <w:pPr>
        <w:spacing w:after="0" w:line="240" w:lineRule="auto"/>
        <w:jc w:val="both"/>
      </w:pPr>
    </w:p>
    <w:bookmarkEnd w:id="0"/>
    <w:p w14:paraId="3B62F2B2" w14:textId="77777777" w:rsidR="00227CFA" w:rsidRPr="00830C01" w:rsidRDefault="00227CFA" w:rsidP="000B75FD">
      <w:pPr>
        <w:spacing w:after="0" w:line="240" w:lineRule="auto"/>
        <w:jc w:val="both"/>
        <w:rPr>
          <w:b/>
        </w:rPr>
      </w:pPr>
    </w:p>
    <w:sectPr w:rsidR="00227CFA" w:rsidRPr="00830C01" w:rsidSect="002A3E1B">
      <w:headerReference w:type="default" r:id="rId18"/>
      <w:footerReference w:type="default" r:id="rId19"/>
      <w:headerReference w:type="first" r:id="rId20"/>
      <w:footerReference w:type="first" r:id="rId21"/>
      <w:pgSz w:w="11906" w:h="16838"/>
      <w:pgMar w:top="1182" w:right="1274" w:bottom="1276"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14E9BB" w14:textId="77777777" w:rsidR="000D6C13" w:rsidRDefault="000D6C13" w:rsidP="00D307F2">
      <w:pPr>
        <w:spacing w:after="0" w:line="240" w:lineRule="auto"/>
      </w:pPr>
      <w:r>
        <w:separator/>
      </w:r>
    </w:p>
  </w:endnote>
  <w:endnote w:type="continuationSeparator" w:id="0">
    <w:p w14:paraId="0AC6410E" w14:textId="77777777" w:rsidR="000D6C13" w:rsidRDefault="000D6C13" w:rsidP="00D307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267B99" w14:textId="4ECAA402" w:rsidR="00F962CC" w:rsidRDefault="00F962CC" w:rsidP="0066263C">
    <w:pPr>
      <w:pStyle w:val="a8"/>
      <w:jc w:val="center"/>
    </w:pPr>
    <w:r>
      <w:rPr>
        <w:noProof/>
      </w:rPr>
      <w:drawing>
        <wp:inline distT="0" distB="0" distL="0" distR="0" wp14:anchorId="4F02C1AF" wp14:editId="6CD4523D">
          <wp:extent cx="5535618" cy="523624"/>
          <wp:effectExtent l="0" t="0" r="0" b="0"/>
          <wp:docPr id="783219751"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3219751" name="Εικόνα 783219751"/>
                  <pic:cNvPicPr/>
                </pic:nvPicPr>
                <pic:blipFill>
                  <a:blip r:embed="rId1">
                    <a:extLst>
                      <a:ext uri="{28A0092B-C50C-407E-A947-70E740481C1C}">
                        <a14:useLocalDpi xmlns:a14="http://schemas.microsoft.com/office/drawing/2010/main" val="0"/>
                      </a:ext>
                    </a:extLst>
                  </a:blip>
                  <a:stretch>
                    <a:fillRect/>
                  </a:stretch>
                </pic:blipFill>
                <pic:spPr>
                  <a:xfrm>
                    <a:off x="0" y="0"/>
                    <a:ext cx="5557898" cy="525732"/>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17C2A9" w14:textId="1E96BB19" w:rsidR="00A41513" w:rsidRDefault="00F962CC" w:rsidP="00F962CC">
    <w:pPr>
      <w:pStyle w:val="a8"/>
    </w:pPr>
    <w:r>
      <w:rPr>
        <w:noProof/>
      </w:rPr>
      <w:drawing>
        <wp:inline distT="0" distB="0" distL="0" distR="0" wp14:anchorId="17947DBC" wp14:editId="3154D030">
          <wp:extent cx="5941060" cy="561975"/>
          <wp:effectExtent l="0" t="0" r="2540" b="9525"/>
          <wp:docPr id="369735924"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9735924" name="Εικόνα 369735924"/>
                  <pic:cNvPicPr/>
                </pic:nvPicPr>
                <pic:blipFill>
                  <a:blip r:embed="rId1">
                    <a:extLst>
                      <a:ext uri="{28A0092B-C50C-407E-A947-70E740481C1C}">
                        <a14:useLocalDpi xmlns:a14="http://schemas.microsoft.com/office/drawing/2010/main" val="0"/>
                      </a:ext>
                    </a:extLst>
                  </a:blip>
                  <a:stretch>
                    <a:fillRect/>
                  </a:stretch>
                </pic:blipFill>
                <pic:spPr>
                  <a:xfrm>
                    <a:off x="0" y="0"/>
                    <a:ext cx="5941060" cy="56197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9F56FE" w14:textId="77777777" w:rsidR="000D6C13" w:rsidRDefault="000D6C13" w:rsidP="00D307F2">
      <w:pPr>
        <w:spacing w:after="0" w:line="240" w:lineRule="auto"/>
      </w:pPr>
      <w:r>
        <w:separator/>
      </w:r>
    </w:p>
  </w:footnote>
  <w:footnote w:type="continuationSeparator" w:id="0">
    <w:p w14:paraId="24C233C3" w14:textId="77777777" w:rsidR="000D6C13" w:rsidRDefault="000D6C13" w:rsidP="00D307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1E4388" w14:textId="744843A2" w:rsidR="00A41513" w:rsidRDefault="00A41513" w:rsidP="00857BE6">
    <w:pPr>
      <w:pStyle w:val="a7"/>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73"/>
    </w:tblGrid>
    <w:tr w:rsidR="00671FFE" w14:paraId="7695FB5A" w14:textId="77777777" w:rsidTr="00671FFE">
      <w:tc>
        <w:tcPr>
          <w:tcW w:w="4673" w:type="dxa"/>
        </w:tcPr>
        <w:p w14:paraId="7A8D4F05" w14:textId="3D831050" w:rsidR="00671FFE" w:rsidRDefault="00671FFE" w:rsidP="00C22DF5">
          <w:pPr>
            <w:pStyle w:val="a7"/>
            <w:tabs>
              <w:tab w:val="clear" w:pos="8306"/>
              <w:tab w:val="left" w:pos="8558"/>
            </w:tabs>
          </w:pPr>
          <w:r>
            <w:rPr>
              <w:noProof/>
            </w:rPr>
            <w:drawing>
              <wp:inline distT="0" distB="0" distL="0" distR="0" wp14:anchorId="68159764" wp14:editId="7180F275">
                <wp:extent cx="2721366" cy="522605"/>
                <wp:effectExtent l="0" t="0" r="3175" b="0"/>
                <wp:docPr id="1929304559" name="Εικόνα 5" descr="Εικόνα που περιέχει γραμματοσειρά, γραφικά, γραφιστική, στιγμιότυπο οθόνης&#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9304559" name="Εικόνα 5" descr="Εικόνα που περιέχει γραμματοσειρά, γραφικά, γραφιστική, στιγμιότυπο οθόνης&#10;&#10;Περιγραφή που δημιουργήθηκε αυτόματα"/>
                        <pic:cNvPicPr/>
                      </pic:nvPicPr>
                      <pic:blipFill>
                        <a:blip r:embed="rId1">
                          <a:extLst>
                            <a:ext uri="{28A0092B-C50C-407E-A947-70E740481C1C}">
                              <a14:useLocalDpi xmlns:a14="http://schemas.microsoft.com/office/drawing/2010/main" val="0"/>
                            </a:ext>
                          </a:extLst>
                        </a:blip>
                        <a:stretch>
                          <a:fillRect/>
                        </a:stretch>
                      </pic:blipFill>
                      <pic:spPr>
                        <a:xfrm>
                          <a:off x="0" y="0"/>
                          <a:ext cx="2822818" cy="542088"/>
                        </a:xfrm>
                        <a:prstGeom prst="rect">
                          <a:avLst/>
                        </a:prstGeom>
                      </pic:spPr>
                    </pic:pic>
                  </a:graphicData>
                </a:graphic>
              </wp:inline>
            </w:drawing>
          </w:r>
        </w:p>
      </w:tc>
      <w:tc>
        <w:tcPr>
          <w:tcW w:w="4673" w:type="dxa"/>
        </w:tcPr>
        <w:p w14:paraId="1A1D7173" w14:textId="7BDF744E" w:rsidR="00671FFE" w:rsidRDefault="00671FFE" w:rsidP="00671FFE">
          <w:pPr>
            <w:pStyle w:val="a7"/>
            <w:tabs>
              <w:tab w:val="clear" w:pos="8306"/>
              <w:tab w:val="left" w:pos="8558"/>
            </w:tabs>
            <w:jc w:val="right"/>
          </w:pPr>
          <w:r>
            <w:rPr>
              <w:noProof/>
            </w:rPr>
            <w:drawing>
              <wp:inline distT="0" distB="0" distL="0" distR="0" wp14:anchorId="467DC27C" wp14:editId="4A6C879D">
                <wp:extent cx="522833" cy="522833"/>
                <wp:effectExtent l="0" t="0" r="0" b="0"/>
                <wp:docPr id="470136782" name="Εικόνα 7" descr="Εικόνα που περιέχει κείμενο, γραμματοσειρά, σχεδίαση, γραφικά&#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0136782" name="Εικόνα 7" descr="Εικόνα που περιέχει κείμενο, γραμματοσειρά, σχεδίαση, γραφικά&#10;&#10;Περιγραφή που δημιουργήθηκε αυτόματα"/>
                        <pic:cNvPicPr/>
                      </pic:nvPicPr>
                      <pic:blipFill>
                        <a:blip r:embed="rId2">
                          <a:extLst>
                            <a:ext uri="{28A0092B-C50C-407E-A947-70E740481C1C}">
                              <a14:useLocalDpi xmlns:a14="http://schemas.microsoft.com/office/drawing/2010/main" val="0"/>
                            </a:ext>
                          </a:extLst>
                        </a:blip>
                        <a:stretch>
                          <a:fillRect/>
                        </a:stretch>
                      </pic:blipFill>
                      <pic:spPr>
                        <a:xfrm>
                          <a:off x="0" y="0"/>
                          <a:ext cx="534527" cy="534527"/>
                        </a:xfrm>
                        <a:prstGeom prst="rect">
                          <a:avLst/>
                        </a:prstGeom>
                      </pic:spPr>
                    </pic:pic>
                  </a:graphicData>
                </a:graphic>
              </wp:inline>
            </w:drawing>
          </w:r>
        </w:p>
      </w:tc>
    </w:tr>
  </w:tbl>
  <w:p w14:paraId="3E0C1F3C" w14:textId="77777777" w:rsidR="002A3E1B" w:rsidRPr="002A3E1B" w:rsidRDefault="002A3E1B" w:rsidP="002A3E1B">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1AF9D"/>
    <w:multiLevelType w:val="hybridMultilevel"/>
    <w:tmpl w:val="1EFC23A6"/>
    <w:lvl w:ilvl="0" w:tplc="FB0EF2FE">
      <w:start w:val="1"/>
      <w:numFmt w:val="decimal"/>
      <w:lvlText w:val="%1."/>
      <w:lvlJc w:val="left"/>
      <w:pPr>
        <w:ind w:left="720" w:hanging="360"/>
      </w:pPr>
    </w:lvl>
    <w:lvl w:ilvl="1" w:tplc="AC9EBC7E">
      <w:start w:val="1"/>
      <w:numFmt w:val="lowerLetter"/>
      <w:lvlText w:val="%2."/>
      <w:lvlJc w:val="left"/>
      <w:pPr>
        <w:ind w:left="1440" w:hanging="360"/>
      </w:pPr>
    </w:lvl>
    <w:lvl w:ilvl="2" w:tplc="C51EC4CE">
      <w:start w:val="1"/>
      <w:numFmt w:val="lowerRoman"/>
      <w:lvlText w:val="%3."/>
      <w:lvlJc w:val="right"/>
      <w:pPr>
        <w:ind w:left="2160" w:hanging="180"/>
      </w:pPr>
    </w:lvl>
    <w:lvl w:ilvl="3" w:tplc="C92A00FA">
      <w:start w:val="1"/>
      <w:numFmt w:val="decimal"/>
      <w:lvlText w:val="%4."/>
      <w:lvlJc w:val="left"/>
      <w:pPr>
        <w:ind w:left="2880" w:hanging="360"/>
      </w:pPr>
    </w:lvl>
    <w:lvl w:ilvl="4" w:tplc="BDACF17E">
      <w:start w:val="1"/>
      <w:numFmt w:val="lowerLetter"/>
      <w:lvlText w:val="%5."/>
      <w:lvlJc w:val="left"/>
      <w:pPr>
        <w:ind w:left="3600" w:hanging="360"/>
      </w:pPr>
    </w:lvl>
    <w:lvl w:ilvl="5" w:tplc="047C77A2">
      <w:start w:val="1"/>
      <w:numFmt w:val="lowerRoman"/>
      <w:lvlText w:val="%6."/>
      <w:lvlJc w:val="right"/>
      <w:pPr>
        <w:ind w:left="4320" w:hanging="180"/>
      </w:pPr>
    </w:lvl>
    <w:lvl w:ilvl="6" w:tplc="0D3E7302">
      <w:start w:val="1"/>
      <w:numFmt w:val="decimal"/>
      <w:lvlText w:val="%7."/>
      <w:lvlJc w:val="left"/>
      <w:pPr>
        <w:ind w:left="5040" w:hanging="360"/>
      </w:pPr>
    </w:lvl>
    <w:lvl w:ilvl="7" w:tplc="B114E0B0">
      <w:start w:val="1"/>
      <w:numFmt w:val="lowerLetter"/>
      <w:lvlText w:val="%8."/>
      <w:lvlJc w:val="left"/>
      <w:pPr>
        <w:ind w:left="5760" w:hanging="360"/>
      </w:pPr>
    </w:lvl>
    <w:lvl w:ilvl="8" w:tplc="54EE9754">
      <w:start w:val="1"/>
      <w:numFmt w:val="lowerRoman"/>
      <w:lvlText w:val="%9."/>
      <w:lvlJc w:val="right"/>
      <w:pPr>
        <w:ind w:left="6480" w:hanging="180"/>
      </w:pPr>
    </w:lvl>
  </w:abstractNum>
  <w:abstractNum w:abstractNumId="1" w15:restartNumberingAfterBreak="0">
    <w:nsid w:val="09BD5580"/>
    <w:multiLevelType w:val="hybridMultilevel"/>
    <w:tmpl w:val="BB5C55F2"/>
    <w:lvl w:ilvl="0" w:tplc="7DBABD1C">
      <w:numFmt w:val="bullet"/>
      <w:lvlText w:val="-"/>
      <w:lvlJc w:val="left"/>
      <w:pPr>
        <w:ind w:left="720" w:hanging="360"/>
      </w:pPr>
      <w:rPr>
        <w:rFonts w:ascii="Calibri" w:eastAsia="Tahoma" w:hAnsi="Calibri" w:cs="Times New Roman" w:hint="default"/>
        <w:color w:val="00000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C152FC4"/>
    <w:multiLevelType w:val="hybridMultilevel"/>
    <w:tmpl w:val="9B78F088"/>
    <w:lvl w:ilvl="0" w:tplc="04080005">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 w15:restartNumberingAfterBreak="0">
    <w:nsid w:val="0E11508A"/>
    <w:multiLevelType w:val="hybridMultilevel"/>
    <w:tmpl w:val="C4C68514"/>
    <w:lvl w:ilvl="0" w:tplc="6B34002A">
      <w:start w:val="3"/>
      <w:numFmt w:val="bullet"/>
      <w:lvlText w:val="•"/>
      <w:lvlJc w:val="left"/>
      <w:pPr>
        <w:ind w:left="303" w:hanging="360"/>
      </w:pPr>
      <w:rPr>
        <w:rFonts w:ascii="Tahoma" w:eastAsia="Symbol" w:hAnsi="Tahoma" w:cs="Tahoma" w:hint="default"/>
        <w:color w:val="000000"/>
      </w:rPr>
    </w:lvl>
    <w:lvl w:ilvl="1" w:tplc="04090003" w:tentative="1">
      <w:start w:val="1"/>
      <w:numFmt w:val="bullet"/>
      <w:lvlText w:val="o"/>
      <w:lvlJc w:val="left"/>
      <w:pPr>
        <w:ind w:left="1023" w:hanging="360"/>
      </w:pPr>
      <w:rPr>
        <w:rFonts w:ascii="Courier New" w:hAnsi="Courier New" w:cs="Courier New" w:hint="default"/>
      </w:rPr>
    </w:lvl>
    <w:lvl w:ilvl="2" w:tplc="04090005" w:tentative="1">
      <w:start w:val="1"/>
      <w:numFmt w:val="bullet"/>
      <w:lvlText w:val=""/>
      <w:lvlJc w:val="left"/>
      <w:pPr>
        <w:ind w:left="1743" w:hanging="360"/>
      </w:pPr>
      <w:rPr>
        <w:rFonts w:ascii="Wingdings" w:hAnsi="Wingdings" w:hint="default"/>
      </w:rPr>
    </w:lvl>
    <w:lvl w:ilvl="3" w:tplc="04090001" w:tentative="1">
      <w:start w:val="1"/>
      <w:numFmt w:val="bullet"/>
      <w:lvlText w:val=""/>
      <w:lvlJc w:val="left"/>
      <w:pPr>
        <w:ind w:left="2463" w:hanging="360"/>
      </w:pPr>
      <w:rPr>
        <w:rFonts w:ascii="Symbol" w:hAnsi="Symbol" w:hint="default"/>
      </w:rPr>
    </w:lvl>
    <w:lvl w:ilvl="4" w:tplc="04090003" w:tentative="1">
      <w:start w:val="1"/>
      <w:numFmt w:val="bullet"/>
      <w:lvlText w:val="o"/>
      <w:lvlJc w:val="left"/>
      <w:pPr>
        <w:ind w:left="3183" w:hanging="360"/>
      </w:pPr>
      <w:rPr>
        <w:rFonts w:ascii="Courier New" w:hAnsi="Courier New" w:cs="Courier New" w:hint="default"/>
      </w:rPr>
    </w:lvl>
    <w:lvl w:ilvl="5" w:tplc="04090005" w:tentative="1">
      <w:start w:val="1"/>
      <w:numFmt w:val="bullet"/>
      <w:lvlText w:val=""/>
      <w:lvlJc w:val="left"/>
      <w:pPr>
        <w:ind w:left="3903" w:hanging="360"/>
      </w:pPr>
      <w:rPr>
        <w:rFonts w:ascii="Wingdings" w:hAnsi="Wingdings" w:hint="default"/>
      </w:rPr>
    </w:lvl>
    <w:lvl w:ilvl="6" w:tplc="04090001" w:tentative="1">
      <w:start w:val="1"/>
      <w:numFmt w:val="bullet"/>
      <w:lvlText w:val=""/>
      <w:lvlJc w:val="left"/>
      <w:pPr>
        <w:ind w:left="4623" w:hanging="360"/>
      </w:pPr>
      <w:rPr>
        <w:rFonts w:ascii="Symbol" w:hAnsi="Symbol" w:hint="default"/>
      </w:rPr>
    </w:lvl>
    <w:lvl w:ilvl="7" w:tplc="04090003" w:tentative="1">
      <w:start w:val="1"/>
      <w:numFmt w:val="bullet"/>
      <w:lvlText w:val="o"/>
      <w:lvlJc w:val="left"/>
      <w:pPr>
        <w:ind w:left="5343" w:hanging="360"/>
      </w:pPr>
      <w:rPr>
        <w:rFonts w:ascii="Courier New" w:hAnsi="Courier New" w:cs="Courier New" w:hint="default"/>
      </w:rPr>
    </w:lvl>
    <w:lvl w:ilvl="8" w:tplc="04090005" w:tentative="1">
      <w:start w:val="1"/>
      <w:numFmt w:val="bullet"/>
      <w:lvlText w:val=""/>
      <w:lvlJc w:val="left"/>
      <w:pPr>
        <w:ind w:left="6063" w:hanging="360"/>
      </w:pPr>
      <w:rPr>
        <w:rFonts w:ascii="Wingdings" w:hAnsi="Wingdings" w:hint="default"/>
      </w:rPr>
    </w:lvl>
  </w:abstractNum>
  <w:abstractNum w:abstractNumId="4" w15:restartNumberingAfterBreak="0">
    <w:nsid w:val="13537D88"/>
    <w:multiLevelType w:val="hybridMultilevel"/>
    <w:tmpl w:val="24C04F9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BE05C81"/>
    <w:multiLevelType w:val="multilevel"/>
    <w:tmpl w:val="25CC4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1DF6A2B"/>
    <w:multiLevelType w:val="hybridMultilevel"/>
    <w:tmpl w:val="05363256"/>
    <w:lvl w:ilvl="0" w:tplc="96E2C2DC">
      <w:start w:val="1"/>
      <w:numFmt w:val="decimal"/>
      <w:lvlText w:val="%1."/>
      <w:lvlJc w:val="left"/>
      <w:pPr>
        <w:ind w:left="720" w:hanging="360"/>
      </w:pPr>
      <w:rPr>
        <w:rFonts w:asciiTheme="minorHAnsi" w:hAnsiTheme="minorHAnsi" w:cstheme="minorHAnsi"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383C1DB0"/>
    <w:multiLevelType w:val="hybridMultilevel"/>
    <w:tmpl w:val="2976FC8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3FFC5BC5"/>
    <w:multiLevelType w:val="hybridMultilevel"/>
    <w:tmpl w:val="A3E8898E"/>
    <w:lvl w:ilvl="0" w:tplc="7DBABD1C">
      <w:numFmt w:val="bullet"/>
      <w:lvlText w:val="-"/>
      <w:lvlJc w:val="left"/>
      <w:pPr>
        <w:ind w:left="720" w:hanging="360"/>
      </w:pPr>
      <w:rPr>
        <w:rFonts w:ascii="Calibri" w:eastAsia="Tahoma" w:hAnsi="Calibri" w:cs="Times New Roman" w:hint="default"/>
        <w:color w:val="00000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56EB2AE1"/>
    <w:multiLevelType w:val="multilevel"/>
    <w:tmpl w:val="76065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8C71683"/>
    <w:multiLevelType w:val="hybridMultilevel"/>
    <w:tmpl w:val="88E2B16C"/>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1" w15:restartNumberingAfterBreak="0">
    <w:nsid w:val="601C0B6B"/>
    <w:multiLevelType w:val="hybridMultilevel"/>
    <w:tmpl w:val="7E2250EA"/>
    <w:lvl w:ilvl="0" w:tplc="7536F1D8">
      <w:start w:val="1"/>
      <w:numFmt w:val="decimal"/>
      <w:lvlText w:val="%1."/>
      <w:lvlJc w:val="left"/>
      <w:pPr>
        <w:ind w:left="1800" w:hanging="360"/>
      </w:pPr>
    </w:lvl>
    <w:lvl w:ilvl="1" w:tplc="7CAEB44E">
      <w:start w:val="1"/>
      <w:numFmt w:val="lowerLetter"/>
      <w:lvlText w:val="%2."/>
      <w:lvlJc w:val="left"/>
      <w:pPr>
        <w:ind w:left="2520" w:hanging="360"/>
      </w:pPr>
    </w:lvl>
    <w:lvl w:ilvl="2" w:tplc="ADAAFC34">
      <w:start w:val="1"/>
      <w:numFmt w:val="lowerRoman"/>
      <w:lvlText w:val="%3."/>
      <w:lvlJc w:val="right"/>
      <w:pPr>
        <w:ind w:left="3240" w:hanging="180"/>
      </w:pPr>
    </w:lvl>
    <w:lvl w:ilvl="3" w:tplc="EEEC5B88">
      <w:start w:val="1"/>
      <w:numFmt w:val="decimal"/>
      <w:lvlText w:val="%4."/>
      <w:lvlJc w:val="left"/>
      <w:pPr>
        <w:ind w:left="3960" w:hanging="360"/>
      </w:pPr>
    </w:lvl>
    <w:lvl w:ilvl="4" w:tplc="0A246E2E">
      <w:start w:val="1"/>
      <w:numFmt w:val="lowerLetter"/>
      <w:lvlText w:val="%5."/>
      <w:lvlJc w:val="left"/>
      <w:pPr>
        <w:ind w:left="4680" w:hanging="360"/>
      </w:pPr>
    </w:lvl>
    <w:lvl w:ilvl="5" w:tplc="7B9ED6F8">
      <w:start w:val="1"/>
      <w:numFmt w:val="lowerRoman"/>
      <w:lvlText w:val="%6."/>
      <w:lvlJc w:val="right"/>
      <w:pPr>
        <w:ind w:left="5400" w:hanging="180"/>
      </w:pPr>
    </w:lvl>
    <w:lvl w:ilvl="6" w:tplc="7D5EECC8">
      <w:start w:val="1"/>
      <w:numFmt w:val="decimal"/>
      <w:lvlText w:val="%7."/>
      <w:lvlJc w:val="left"/>
      <w:pPr>
        <w:ind w:left="6120" w:hanging="360"/>
      </w:pPr>
    </w:lvl>
    <w:lvl w:ilvl="7" w:tplc="4DA4EA16">
      <w:start w:val="1"/>
      <w:numFmt w:val="lowerLetter"/>
      <w:lvlText w:val="%8."/>
      <w:lvlJc w:val="left"/>
      <w:pPr>
        <w:ind w:left="6840" w:hanging="360"/>
      </w:pPr>
    </w:lvl>
    <w:lvl w:ilvl="8" w:tplc="CB60AB82">
      <w:start w:val="1"/>
      <w:numFmt w:val="lowerRoman"/>
      <w:lvlText w:val="%9."/>
      <w:lvlJc w:val="right"/>
      <w:pPr>
        <w:ind w:left="7560" w:hanging="180"/>
      </w:pPr>
    </w:lvl>
  </w:abstractNum>
  <w:abstractNum w:abstractNumId="12" w15:restartNumberingAfterBreak="0">
    <w:nsid w:val="62B15E13"/>
    <w:multiLevelType w:val="hybridMultilevel"/>
    <w:tmpl w:val="77DC9FA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64C11B8C"/>
    <w:multiLevelType w:val="multilevel"/>
    <w:tmpl w:val="E7FC5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67D08EA"/>
    <w:multiLevelType w:val="multilevel"/>
    <w:tmpl w:val="BB5AF78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7C4E216D"/>
    <w:multiLevelType w:val="hybridMultilevel"/>
    <w:tmpl w:val="14FA24B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997685141">
    <w:abstractNumId w:val="11"/>
  </w:num>
  <w:num w:numId="2" w16cid:durableId="102265861">
    <w:abstractNumId w:val="0"/>
  </w:num>
  <w:num w:numId="3" w16cid:durableId="138809611">
    <w:abstractNumId w:val="3"/>
  </w:num>
  <w:num w:numId="4" w16cid:durableId="1003749751">
    <w:abstractNumId w:val="14"/>
  </w:num>
  <w:num w:numId="5" w16cid:durableId="1322195667">
    <w:abstractNumId w:val="8"/>
  </w:num>
  <w:num w:numId="6" w16cid:durableId="1070465811">
    <w:abstractNumId w:val="4"/>
  </w:num>
  <w:num w:numId="7" w16cid:durableId="519123916">
    <w:abstractNumId w:val="1"/>
  </w:num>
  <w:num w:numId="8" w16cid:durableId="256328719">
    <w:abstractNumId w:val="7"/>
  </w:num>
  <w:num w:numId="9" w16cid:durableId="1549147296">
    <w:abstractNumId w:val="12"/>
  </w:num>
  <w:num w:numId="10" w16cid:durableId="1486318882">
    <w:abstractNumId w:val="9"/>
  </w:num>
  <w:num w:numId="11" w16cid:durableId="1347748252">
    <w:abstractNumId w:val="5"/>
  </w:num>
  <w:num w:numId="12" w16cid:durableId="886795945">
    <w:abstractNumId w:val="2"/>
  </w:num>
  <w:num w:numId="13" w16cid:durableId="965545701">
    <w:abstractNumId w:val="13"/>
  </w:num>
  <w:num w:numId="14" w16cid:durableId="1822309221">
    <w:abstractNumId w:val="10"/>
  </w:num>
  <w:num w:numId="15" w16cid:durableId="1893149336">
    <w:abstractNumId w:val="6"/>
  </w:num>
  <w:num w:numId="16" w16cid:durableId="2125421059">
    <w:abstractNumId w:val="1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4144"/>
    <w:rsid w:val="0000131B"/>
    <w:rsid w:val="00002C83"/>
    <w:rsid w:val="000037EB"/>
    <w:rsid w:val="00016449"/>
    <w:rsid w:val="00020C78"/>
    <w:rsid w:val="00026FA2"/>
    <w:rsid w:val="00037B4F"/>
    <w:rsid w:val="00042271"/>
    <w:rsid w:val="000504DC"/>
    <w:rsid w:val="00052728"/>
    <w:rsid w:val="0005620B"/>
    <w:rsid w:val="0006225A"/>
    <w:rsid w:val="000636C1"/>
    <w:rsid w:val="00065050"/>
    <w:rsid w:val="00077F2A"/>
    <w:rsid w:val="000805E4"/>
    <w:rsid w:val="000813CC"/>
    <w:rsid w:val="000826B1"/>
    <w:rsid w:val="000856E2"/>
    <w:rsid w:val="00090537"/>
    <w:rsid w:val="00090DD9"/>
    <w:rsid w:val="000A3B9D"/>
    <w:rsid w:val="000B3001"/>
    <w:rsid w:val="000B683A"/>
    <w:rsid w:val="000B75FD"/>
    <w:rsid w:val="000B7D25"/>
    <w:rsid w:val="000C108B"/>
    <w:rsid w:val="000D16A5"/>
    <w:rsid w:val="000D54DF"/>
    <w:rsid w:val="000D6C13"/>
    <w:rsid w:val="000E6231"/>
    <w:rsid w:val="000E720B"/>
    <w:rsid w:val="000F61F2"/>
    <w:rsid w:val="0010596F"/>
    <w:rsid w:val="001104FA"/>
    <w:rsid w:val="0011121B"/>
    <w:rsid w:val="00115ADA"/>
    <w:rsid w:val="00116CF6"/>
    <w:rsid w:val="00117043"/>
    <w:rsid w:val="001232F6"/>
    <w:rsid w:val="00124CE2"/>
    <w:rsid w:val="00125111"/>
    <w:rsid w:val="001274D1"/>
    <w:rsid w:val="00130899"/>
    <w:rsid w:val="0013588F"/>
    <w:rsid w:val="001368DF"/>
    <w:rsid w:val="00136F46"/>
    <w:rsid w:val="00142B79"/>
    <w:rsid w:val="00147900"/>
    <w:rsid w:val="001542D7"/>
    <w:rsid w:val="00161082"/>
    <w:rsid w:val="001617CA"/>
    <w:rsid w:val="00163919"/>
    <w:rsid w:val="0016547C"/>
    <w:rsid w:val="0016652A"/>
    <w:rsid w:val="00177E7A"/>
    <w:rsid w:val="00177F5D"/>
    <w:rsid w:val="00180B7C"/>
    <w:rsid w:val="00192F4E"/>
    <w:rsid w:val="00194CD4"/>
    <w:rsid w:val="00195193"/>
    <w:rsid w:val="001A07DB"/>
    <w:rsid w:val="001A1E59"/>
    <w:rsid w:val="001A2F3B"/>
    <w:rsid w:val="001A41DE"/>
    <w:rsid w:val="001A4935"/>
    <w:rsid w:val="001A584B"/>
    <w:rsid w:val="001A7A6E"/>
    <w:rsid w:val="001A7DFF"/>
    <w:rsid w:val="001B4115"/>
    <w:rsid w:val="001C2ABC"/>
    <w:rsid w:val="001C67E4"/>
    <w:rsid w:val="001D753D"/>
    <w:rsid w:val="001D777F"/>
    <w:rsid w:val="001E4A25"/>
    <w:rsid w:val="001F3E0D"/>
    <w:rsid w:val="0021772C"/>
    <w:rsid w:val="00217799"/>
    <w:rsid w:val="0022164B"/>
    <w:rsid w:val="00224343"/>
    <w:rsid w:val="00226FE3"/>
    <w:rsid w:val="00227CFA"/>
    <w:rsid w:val="002359EF"/>
    <w:rsid w:val="00241C7E"/>
    <w:rsid w:val="00247F1E"/>
    <w:rsid w:val="00262951"/>
    <w:rsid w:val="002663E6"/>
    <w:rsid w:val="0026652C"/>
    <w:rsid w:val="00266775"/>
    <w:rsid w:val="00270251"/>
    <w:rsid w:val="00270AE0"/>
    <w:rsid w:val="00270E2B"/>
    <w:rsid w:val="00272096"/>
    <w:rsid w:val="002732F5"/>
    <w:rsid w:val="002965CC"/>
    <w:rsid w:val="002A3E1B"/>
    <w:rsid w:val="002B38D4"/>
    <w:rsid w:val="002C1023"/>
    <w:rsid w:val="002C2494"/>
    <w:rsid w:val="002C712D"/>
    <w:rsid w:val="002D0126"/>
    <w:rsid w:val="002D111C"/>
    <w:rsid w:val="002D2823"/>
    <w:rsid w:val="002D7594"/>
    <w:rsid w:val="002E6181"/>
    <w:rsid w:val="002F4B98"/>
    <w:rsid w:val="002F79F2"/>
    <w:rsid w:val="00305D7E"/>
    <w:rsid w:val="00307261"/>
    <w:rsid w:val="00313A7D"/>
    <w:rsid w:val="00325816"/>
    <w:rsid w:val="00332229"/>
    <w:rsid w:val="0033674C"/>
    <w:rsid w:val="003367EF"/>
    <w:rsid w:val="003371DB"/>
    <w:rsid w:val="0034493C"/>
    <w:rsid w:val="0035534C"/>
    <w:rsid w:val="00363EA5"/>
    <w:rsid w:val="00366B74"/>
    <w:rsid w:val="003777E6"/>
    <w:rsid w:val="00377A74"/>
    <w:rsid w:val="003801B8"/>
    <w:rsid w:val="00394063"/>
    <w:rsid w:val="0039513D"/>
    <w:rsid w:val="003A707A"/>
    <w:rsid w:val="003B2B6A"/>
    <w:rsid w:val="003B3290"/>
    <w:rsid w:val="003B48B2"/>
    <w:rsid w:val="003B7BDB"/>
    <w:rsid w:val="003D14EC"/>
    <w:rsid w:val="003D385C"/>
    <w:rsid w:val="003F1F6E"/>
    <w:rsid w:val="003F5162"/>
    <w:rsid w:val="003F7054"/>
    <w:rsid w:val="00401B40"/>
    <w:rsid w:val="00404A32"/>
    <w:rsid w:val="00410033"/>
    <w:rsid w:val="00413516"/>
    <w:rsid w:val="004236DE"/>
    <w:rsid w:val="004312A4"/>
    <w:rsid w:val="004369C3"/>
    <w:rsid w:val="00441F31"/>
    <w:rsid w:val="00442AD7"/>
    <w:rsid w:val="00443161"/>
    <w:rsid w:val="0045619F"/>
    <w:rsid w:val="00460795"/>
    <w:rsid w:val="004652AC"/>
    <w:rsid w:val="00465A82"/>
    <w:rsid w:val="00466BEA"/>
    <w:rsid w:val="00467686"/>
    <w:rsid w:val="00473D27"/>
    <w:rsid w:val="00474EED"/>
    <w:rsid w:val="004805F8"/>
    <w:rsid w:val="0048298F"/>
    <w:rsid w:val="00482DFA"/>
    <w:rsid w:val="00497F54"/>
    <w:rsid w:val="004A0BBC"/>
    <w:rsid w:val="004A3801"/>
    <w:rsid w:val="004A3E31"/>
    <w:rsid w:val="004A4B7B"/>
    <w:rsid w:val="004A73B8"/>
    <w:rsid w:val="004B5156"/>
    <w:rsid w:val="004C1170"/>
    <w:rsid w:val="004C19AB"/>
    <w:rsid w:val="004C215F"/>
    <w:rsid w:val="004C6F39"/>
    <w:rsid w:val="004C6FD3"/>
    <w:rsid w:val="004D0B88"/>
    <w:rsid w:val="004E0D67"/>
    <w:rsid w:val="004E32EC"/>
    <w:rsid w:val="004E4076"/>
    <w:rsid w:val="004F2EF1"/>
    <w:rsid w:val="004F4EAC"/>
    <w:rsid w:val="00501DC2"/>
    <w:rsid w:val="00502758"/>
    <w:rsid w:val="00510E8A"/>
    <w:rsid w:val="00512F43"/>
    <w:rsid w:val="0051468D"/>
    <w:rsid w:val="00516312"/>
    <w:rsid w:val="00521FA0"/>
    <w:rsid w:val="00523374"/>
    <w:rsid w:val="00531A83"/>
    <w:rsid w:val="00533866"/>
    <w:rsid w:val="00553143"/>
    <w:rsid w:val="0055684F"/>
    <w:rsid w:val="00560B2C"/>
    <w:rsid w:val="0056126D"/>
    <w:rsid w:val="00562B53"/>
    <w:rsid w:val="00564663"/>
    <w:rsid w:val="005665D7"/>
    <w:rsid w:val="0058296D"/>
    <w:rsid w:val="00585EF3"/>
    <w:rsid w:val="005B7656"/>
    <w:rsid w:val="005C1494"/>
    <w:rsid w:val="005D2091"/>
    <w:rsid w:val="005D284B"/>
    <w:rsid w:val="005D76EC"/>
    <w:rsid w:val="005E0DFD"/>
    <w:rsid w:val="005E2C4E"/>
    <w:rsid w:val="005F3B58"/>
    <w:rsid w:val="005F5096"/>
    <w:rsid w:val="005F6F0C"/>
    <w:rsid w:val="005F6F8D"/>
    <w:rsid w:val="005F76FB"/>
    <w:rsid w:val="00601F17"/>
    <w:rsid w:val="006128D3"/>
    <w:rsid w:val="00616325"/>
    <w:rsid w:val="006168A8"/>
    <w:rsid w:val="00625BBC"/>
    <w:rsid w:val="006268BB"/>
    <w:rsid w:val="00630B03"/>
    <w:rsid w:val="00631214"/>
    <w:rsid w:val="00640D3E"/>
    <w:rsid w:val="00642F2F"/>
    <w:rsid w:val="00650288"/>
    <w:rsid w:val="006520F2"/>
    <w:rsid w:val="006566CC"/>
    <w:rsid w:val="0066263C"/>
    <w:rsid w:val="00665A1B"/>
    <w:rsid w:val="00671FFE"/>
    <w:rsid w:val="006728E5"/>
    <w:rsid w:val="00685CCC"/>
    <w:rsid w:val="00697EBB"/>
    <w:rsid w:val="006B0A04"/>
    <w:rsid w:val="006B1F45"/>
    <w:rsid w:val="006E5702"/>
    <w:rsid w:val="0071047A"/>
    <w:rsid w:val="00712D32"/>
    <w:rsid w:val="007163F7"/>
    <w:rsid w:val="00717351"/>
    <w:rsid w:val="007203B3"/>
    <w:rsid w:val="00731909"/>
    <w:rsid w:val="00731D19"/>
    <w:rsid w:val="00740B6C"/>
    <w:rsid w:val="00744D0D"/>
    <w:rsid w:val="00752784"/>
    <w:rsid w:val="007619B4"/>
    <w:rsid w:val="007741F3"/>
    <w:rsid w:val="007761A9"/>
    <w:rsid w:val="007844FD"/>
    <w:rsid w:val="00790E86"/>
    <w:rsid w:val="0079140C"/>
    <w:rsid w:val="007922B5"/>
    <w:rsid w:val="007932AC"/>
    <w:rsid w:val="00795191"/>
    <w:rsid w:val="007A06FB"/>
    <w:rsid w:val="007A558A"/>
    <w:rsid w:val="007C1941"/>
    <w:rsid w:val="007C1CC6"/>
    <w:rsid w:val="007C2573"/>
    <w:rsid w:val="007C4293"/>
    <w:rsid w:val="007C60C6"/>
    <w:rsid w:val="007D2C79"/>
    <w:rsid w:val="007F7163"/>
    <w:rsid w:val="00800DBD"/>
    <w:rsid w:val="00804799"/>
    <w:rsid w:val="008174B8"/>
    <w:rsid w:val="008244DA"/>
    <w:rsid w:val="00827F2C"/>
    <w:rsid w:val="008304BB"/>
    <w:rsid w:val="00830A23"/>
    <w:rsid w:val="00830C01"/>
    <w:rsid w:val="00831250"/>
    <w:rsid w:val="00834F66"/>
    <w:rsid w:val="00837A72"/>
    <w:rsid w:val="00850A32"/>
    <w:rsid w:val="00857BE6"/>
    <w:rsid w:val="00863E65"/>
    <w:rsid w:val="008707D7"/>
    <w:rsid w:val="008709D0"/>
    <w:rsid w:val="00872014"/>
    <w:rsid w:val="00875FD3"/>
    <w:rsid w:val="008862B2"/>
    <w:rsid w:val="00886A71"/>
    <w:rsid w:val="00890FA1"/>
    <w:rsid w:val="0089222E"/>
    <w:rsid w:val="008A2EA8"/>
    <w:rsid w:val="008A7AF6"/>
    <w:rsid w:val="008B0B08"/>
    <w:rsid w:val="008B16AD"/>
    <w:rsid w:val="008B246E"/>
    <w:rsid w:val="008B2872"/>
    <w:rsid w:val="008B4C71"/>
    <w:rsid w:val="008B5C8E"/>
    <w:rsid w:val="008C0586"/>
    <w:rsid w:val="008D09B5"/>
    <w:rsid w:val="008D60D3"/>
    <w:rsid w:val="008E0D72"/>
    <w:rsid w:val="008E1E20"/>
    <w:rsid w:val="008E5978"/>
    <w:rsid w:val="008F0348"/>
    <w:rsid w:val="00905C16"/>
    <w:rsid w:val="0090670B"/>
    <w:rsid w:val="009263E0"/>
    <w:rsid w:val="00930A77"/>
    <w:rsid w:val="00930B75"/>
    <w:rsid w:val="009319B4"/>
    <w:rsid w:val="00934D31"/>
    <w:rsid w:val="00945DAC"/>
    <w:rsid w:val="00957F3B"/>
    <w:rsid w:val="00963C6E"/>
    <w:rsid w:val="00965967"/>
    <w:rsid w:val="009715A1"/>
    <w:rsid w:val="00972A79"/>
    <w:rsid w:val="00983F37"/>
    <w:rsid w:val="00987D46"/>
    <w:rsid w:val="009978DF"/>
    <w:rsid w:val="009A67E9"/>
    <w:rsid w:val="009B0276"/>
    <w:rsid w:val="009B2BF0"/>
    <w:rsid w:val="009B3C18"/>
    <w:rsid w:val="009B6ABF"/>
    <w:rsid w:val="009B6AE5"/>
    <w:rsid w:val="009B7C23"/>
    <w:rsid w:val="009C044E"/>
    <w:rsid w:val="009C15A7"/>
    <w:rsid w:val="009C5955"/>
    <w:rsid w:val="009C72D3"/>
    <w:rsid w:val="009D343C"/>
    <w:rsid w:val="009D4A18"/>
    <w:rsid w:val="009D6746"/>
    <w:rsid w:val="009E34AC"/>
    <w:rsid w:val="009F0BBE"/>
    <w:rsid w:val="00A0448A"/>
    <w:rsid w:val="00A06F2E"/>
    <w:rsid w:val="00A1347B"/>
    <w:rsid w:val="00A14A05"/>
    <w:rsid w:val="00A175A6"/>
    <w:rsid w:val="00A2657A"/>
    <w:rsid w:val="00A27225"/>
    <w:rsid w:val="00A31AA8"/>
    <w:rsid w:val="00A41371"/>
    <w:rsid w:val="00A41513"/>
    <w:rsid w:val="00A45BD9"/>
    <w:rsid w:val="00A655A9"/>
    <w:rsid w:val="00A65FF9"/>
    <w:rsid w:val="00A660A0"/>
    <w:rsid w:val="00A66BD8"/>
    <w:rsid w:val="00A7103F"/>
    <w:rsid w:val="00A711F1"/>
    <w:rsid w:val="00A73318"/>
    <w:rsid w:val="00A8140C"/>
    <w:rsid w:val="00A862E1"/>
    <w:rsid w:val="00A8737C"/>
    <w:rsid w:val="00AA0799"/>
    <w:rsid w:val="00AA3CA3"/>
    <w:rsid w:val="00AB1390"/>
    <w:rsid w:val="00AB53A8"/>
    <w:rsid w:val="00AB5BC6"/>
    <w:rsid w:val="00AC04E3"/>
    <w:rsid w:val="00AC31E0"/>
    <w:rsid w:val="00AC33B5"/>
    <w:rsid w:val="00AF2D66"/>
    <w:rsid w:val="00AF3346"/>
    <w:rsid w:val="00AF607C"/>
    <w:rsid w:val="00B0234F"/>
    <w:rsid w:val="00B03EFB"/>
    <w:rsid w:val="00B05159"/>
    <w:rsid w:val="00B11849"/>
    <w:rsid w:val="00B17672"/>
    <w:rsid w:val="00B25BBC"/>
    <w:rsid w:val="00B33BCA"/>
    <w:rsid w:val="00B3467A"/>
    <w:rsid w:val="00B358CB"/>
    <w:rsid w:val="00B40A0B"/>
    <w:rsid w:val="00B44323"/>
    <w:rsid w:val="00B54D17"/>
    <w:rsid w:val="00B64DF4"/>
    <w:rsid w:val="00B67619"/>
    <w:rsid w:val="00B72FD9"/>
    <w:rsid w:val="00B77584"/>
    <w:rsid w:val="00B77875"/>
    <w:rsid w:val="00B80FC3"/>
    <w:rsid w:val="00B82DED"/>
    <w:rsid w:val="00B90563"/>
    <w:rsid w:val="00B9430D"/>
    <w:rsid w:val="00BA59AF"/>
    <w:rsid w:val="00BB1FCC"/>
    <w:rsid w:val="00BB6CAD"/>
    <w:rsid w:val="00BC343D"/>
    <w:rsid w:val="00BC46F1"/>
    <w:rsid w:val="00BD403D"/>
    <w:rsid w:val="00BD55E6"/>
    <w:rsid w:val="00BE0934"/>
    <w:rsid w:val="00C051E6"/>
    <w:rsid w:val="00C15210"/>
    <w:rsid w:val="00C22DF5"/>
    <w:rsid w:val="00C2337B"/>
    <w:rsid w:val="00C246EC"/>
    <w:rsid w:val="00C3248A"/>
    <w:rsid w:val="00C41241"/>
    <w:rsid w:val="00C55D5A"/>
    <w:rsid w:val="00C57258"/>
    <w:rsid w:val="00C61E8F"/>
    <w:rsid w:val="00C62583"/>
    <w:rsid w:val="00C633FF"/>
    <w:rsid w:val="00C660F6"/>
    <w:rsid w:val="00C7186B"/>
    <w:rsid w:val="00C83A9B"/>
    <w:rsid w:val="00C87AE1"/>
    <w:rsid w:val="00C91676"/>
    <w:rsid w:val="00C93F81"/>
    <w:rsid w:val="00CB11F3"/>
    <w:rsid w:val="00CB1350"/>
    <w:rsid w:val="00CC1A64"/>
    <w:rsid w:val="00CC682E"/>
    <w:rsid w:val="00CD032C"/>
    <w:rsid w:val="00CD5154"/>
    <w:rsid w:val="00CE355D"/>
    <w:rsid w:val="00CE49BB"/>
    <w:rsid w:val="00CE6540"/>
    <w:rsid w:val="00CF1438"/>
    <w:rsid w:val="00CF2797"/>
    <w:rsid w:val="00CF3830"/>
    <w:rsid w:val="00CF478B"/>
    <w:rsid w:val="00D01DA6"/>
    <w:rsid w:val="00D10B1E"/>
    <w:rsid w:val="00D13CB6"/>
    <w:rsid w:val="00D155CF"/>
    <w:rsid w:val="00D20326"/>
    <w:rsid w:val="00D22246"/>
    <w:rsid w:val="00D252CC"/>
    <w:rsid w:val="00D25E9E"/>
    <w:rsid w:val="00D307F2"/>
    <w:rsid w:val="00D3637D"/>
    <w:rsid w:val="00D432E1"/>
    <w:rsid w:val="00D46D3D"/>
    <w:rsid w:val="00D57A1B"/>
    <w:rsid w:val="00D62960"/>
    <w:rsid w:val="00D63207"/>
    <w:rsid w:val="00D64FA8"/>
    <w:rsid w:val="00D6548D"/>
    <w:rsid w:val="00D750B6"/>
    <w:rsid w:val="00D754CF"/>
    <w:rsid w:val="00D75DE0"/>
    <w:rsid w:val="00D8648D"/>
    <w:rsid w:val="00D9240A"/>
    <w:rsid w:val="00D94E06"/>
    <w:rsid w:val="00DA1D6F"/>
    <w:rsid w:val="00DA2716"/>
    <w:rsid w:val="00DB502D"/>
    <w:rsid w:val="00DB7E89"/>
    <w:rsid w:val="00DD6A1C"/>
    <w:rsid w:val="00DE3125"/>
    <w:rsid w:val="00DE4F20"/>
    <w:rsid w:val="00DF1482"/>
    <w:rsid w:val="00E076F1"/>
    <w:rsid w:val="00E105D3"/>
    <w:rsid w:val="00E11A3C"/>
    <w:rsid w:val="00E13E61"/>
    <w:rsid w:val="00E151C5"/>
    <w:rsid w:val="00E17827"/>
    <w:rsid w:val="00E17D12"/>
    <w:rsid w:val="00E22C01"/>
    <w:rsid w:val="00E26E19"/>
    <w:rsid w:val="00E27053"/>
    <w:rsid w:val="00E34706"/>
    <w:rsid w:val="00E417CC"/>
    <w:rsid w:val="00E468BB"/>
    <w:rsid w:val="00E527C8"/>
    <w:rsid w:val="00E63230"/>
    <w:rsid w:val="00E64183"/>
    <w:rsid w:val="00E715A5"/>
    <w:rsid w:val="00E834E7"/>
    <w:rsid w:val="00E855D4"/>
    <w:rsid w:val="00EA3C7D"/>
    <w:rsid w:val="00EB1834"/>
    <w:rsid w:val="00EB7C0C"/>
    <w:rsid w:val="00EC0A5A"/>
    <w:rsid w:val="00EC4EB8"/>
    <w:rsid w:val="00ED026E"/>
    <w:rsid w:val="00ED3DC6"/>
    <w:rsid w:val="00EE2172"/>
    <w:rsid w:val="00EF6CE1"/>
    <w:rsid w:val="00F070A2"/>
    <w:rsid w:val="00F072AA"/>
    <w:rsid w:val="00F107A0"/>
    <w:rsid w:val="00F14144"/>
    <w:rsid w:val="00F16C81"/>
    <w:rsid w:val="00F20171"/>
    <w:rsid w:val="00F2626F"/>
    <w:rsid w:val="00F31A47"/>
    <w:rsid w:val="00F346B0"/>
    <w:rsid w:val="00F35982"/>
    <w:rsid w:val="00F37A19"/>
    <w:rsid w:val="00F44CFC"/>
    <w:rsid w:val="00F45A10"/>
    <w:rsid w:val="00F52688"/>
    <w:rsid w:val="00F5528D"/>
    <w:rsid w:val="00F56FFF"/>
    <w:rsid w:val="00F62390"/>
    <w:rsid w:val="00F654E7"/>
    <w:rsid w:val="00F67142"/>
    <w:rsid w:val="00F72AA8"/>
    <w:rsid w:val="00F72F91"/>
    <w:rsid w:val="00F736BC"/>
    <w:rsid w:val="00F80D20"/>
    <w:rsid w:val="00F8311F"/>
    <w:rsid w:val="00F85066"/>
    <w:rsid w:val="00F86DCA"/>
    <w:rsid w:val="00F93F41"/>
    <w:rsid w:val="00F94A96"/>
    <w:rsid w:val="00F962CC"/>
    <w:rsid w:val="00FA03E0"/>
    <w:rsid w:val="00FA2C51"/>
    <w:rsid w:val="00FA7F3A"/>
    <w:rsid w:val="00FB21D8"/>
    <w:rsid w:val="00FB3E9C"/>
    <w:rsid w:val="00FC1D2B"/>
    <w:rsid w:val="00FC207B"/>
    <w:rsid w:val="00FC3E4F"/>
    <w:rsid w:val="00FD201D"/>
    <w:rsid w:val="00FD4700"/>
    <w:rsid w:val="00FE67A6"/>
    <w:rsid w:val="00FF32B5"/>
    <w:rsid w:val="00FF4B6F"/>
    <w:rsid w:val="00FF571D"/>
    <w:rsid w:val="15263C08"/>
    <w:rsid w:val="33764AF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88BB13"/>
  <w15:docId w15:val="{B0E423D4-31B1-405E-8184-CA51FFB57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6F0C"/>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5E2C4E"/>
    <w:pPr>
      <w:ind w:left="720"/>
      <w:contextualSpacing/>
    </w:pPr>
  </w:style>
  <w:style w:type="table" w:styleId="a4">
    <w:name w:val="Table Grid"/>
    <w:basedOn w:val="a1"/>
    <w:uiPriority w:val="59"/>
    <w:rsid w:val="004652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761A9"/>
    <w:pPr>
      <w:autoSpaceDE w:val="0"/>
      <w:autoSpaceDN w:val="0"/>
      <w:adjustRightInd w:val="0"/>
      <w:spacing w:after="0" w:line="240" w:lineRule="auto"/>
    </w:pPr>
    <w:rPr>
      <w:rFonts w:ascii="Calibri" w:hAnsi="Calibri" w:cs="Calibri"/>
      <w:color w:val="000000"/>
      <w:sz w:val="24"/>
      <w:szCs w:val="24"/>
    </w:rPr>
  </w:style>
  <w:style w:type="character" w:styleId="-">
    <w:name w:val="Hyperlink"/>
    <w:basedOn w:val="a0"/>
    <w:uiPriority w:val="99"/>
    <w:unhideWhenUsed/>
    <w:rsid w:val="007741F3"/>
    <w:rPr>
      <w:color w:val="0000FF" w:themeColor="hyperlink"/>
      <w:u w:val="single"/>
    </w:rPr>
  </w:style>
  <w:style w:type="character" w:styleId="a5">
    <w:name w:val="Strong"/>
    <w:basedOn w:val="a0"/>
    <w:uiPriority w:val="22"/>
    <w:qFormat/>
    <w:rsid w:val="00AA3CA3"/>
    <w:rPr>
      <w:b/>
      <w:bCs/>
    </w:rPr>
  </w:style>
  <w:style w:type="paragraph" w:styleId="a6">
    <w:name w:val="Balloon Text"/>
    <w:basedOn w:val="a"/>
    <w:link w:val="Char"/>
    <w:uiPriority w:val="99"/>
    <w:semiHidden/>
    <w:unhideWhenUsed/>
    <w:rsid w:val="00F20171"/>
    <w:pPr>
      <w:spacing w:after="0" w:line="240" w:lineRule="auto"/>
    </w:pPr>
    <w:rPr>
      <w:rFonts w:ascii="Tahoma" w:hAnsi="Tahoma" w:cs="Tahoma"/>
      <w:sz w:val="16"/>
      <w:szCs w:val="16"/>
    </w:rPr>
  </w:style>
  <w:style w:type="character" w:customStyle="1" w:styleId="Char">
    <w:name w:val="Κείμενο πλαισίου Char"/>
    <w:basedOn w:val="a0"/>
    <w:link w:val="a6"/>
    <w:uiPriority w:val="99"/>
    <w:semiHidden/>
    <w:rsid w:val="00F20171"/>
    <w:rPr>
      <w:rFonts w:ascii="Tahoma" w:hAnsi="Tahoma" w:cs="Tahoma"/>
      <w:sz w:val="16"/>
      <w:szCs w:val="16"/>
    </w:rPr>
  </w:style>
  <w:style w:type="paragraph" w:styleId="2">
    <w:name w:val="Body Text 2"/>
    <w:basedOn w:val="a"/>
    <w:link w:val="2Char"/>
    <w:rsid w:val="00497F54"/>
    <w:pPr>
      <w:spacing w:after="0" w:line="240" w:lineRule="auto"/>
    </w:pPr>
    <w:rPr>
      <w:rFonts w:ascii="Times New Roman" w:eastAsia="Times New Roman" w:hAnsi="Times New Roman" w:cs="Times New Roman"/>
      <w:sz w:val="20"/>
      <w:szCs w:val="20"/>
    </w:rPr>
  </w:style>
  <w:style w:type="character" w:customStyle="1" w:styleId="2Char">
    <w:name w:val="Σώμα κείμενου 2 Char"/>
    <w:basedOn w:val="a0"/>
    <w:link w:val="2"/>
    <w:rsid w:val="00497F54"/>
    <w:rPr>
      <w:rFonts w:ascii="Times New Roman" w:eastAsia="Times New Roman" w:hAnsi="Times New Roman" w:cs="Times New Roman"/>
      <w:sz w:val="20"/>
      <w:szCs w:val="20"/>
      <w:lang w:eastAsia="el-GR"/>
    </w:rPr>
  </w:style>
  <w:style w:type="paragraph" w:styleId="a7">
    <w:name w:val="header"/>
    <w:basedOn w:val="a"/>
    <w:link w:val="Char0"/>
    <w:uiPriority w:val="99"/>
    <w:unhideWhenUsed/>
    <w:rsid w:val="00D307F2"/>
    <w:pPr>
      <w:tabs>
        <w:tab w:val="center" w:pos="4153"/>
        <w:tab w:val="right" w:pos="8306"/>
      </w:tabs>
      <w:spacing w:after="0" w:line="240" w:lineRule="auto"/>
    </w:pPr>
  </w:style>
  <w:style w:type="character" w:customStyle="1" w:styleId="Char0">
    <w:name w:val="Κεφαλίδα Char"/>
    <w:basedOn w:val="a0"/>
    <w:link w:val="a7"/>
    <w:uiPriority w:val="99"/>
    <w:rsid w:val="00D307F2"/>
  </w:style>
  <w:style w:type="paragraph" w:styleId="a8">
    <w:name w:val="footer"/>
    <w:basedOn w:val="a"/>
    <w:link w:val="Char1"/>
    <w:uiPriority w:val="99"/>
    <w:unhideWhenUsed/>
    <w:rsid w:val="00D307F2"/>
    <w:pPr>
      <w:tabs>
        <w:tab w:val="center" w:pos="4153"/>
        <w:tab w:val="right" w:pos="8306"/>
      </w:tabs>
      <w:spacing w:after="0" w:line="240" w:lineRule="auto"/>
    </w:pPr>
  </w:style>
  <w:style w:type="character" w:customStyle="1" w:styleId="Char1">
    <w:name w:val="Υποσέλιδο Char"/>
    <w:basedOn w:val="a0"/>
    <w:link w:val="a8"/>
    <w:uiPriority w:val="99"/>
    <w:rsid w:val="00D307F2"/>
  </w:style>
  <w:style w:type="character" w:styleId="a9">
    <w:name w:val="annotation reference"/>
    <w:basedOn w:val="a0"/>
    <w:uiPriority w:val="99"/>
    <w:semiHidden/>
    <w:unhideWhenUsed/>
    <w:rsid w:val="00B80FC3"/>
    <w:rPr>
      <w:sz w:val="16"/>
      <w:szCs w:val="16"/>
    </w:rPr>
  </w:style>
  <w:style w:type="paragraph" w:styleId="aa">
    <w:name w:val="annotation text"/>
    <w:basedOn w:val="a"/>
    <w:link w:val="Char2"/>
    <w:uiPriority w:val="99"/>
    <w:semiHidden/>
    <w:unhideWhenUsed/>
    <w:rsid w:val="00B80FC3"/>
    <w:pPr>
      <w:spacing w:line="240" w:lineRule="auto"/>
    </w:pPr>
    <w:rPr>
      <w:sz w:val="20"/>
      <w:szCs w:val="20"/>
    </w:rPr>
  </w:style>
  <w:style w:type="character" w:customStyle="1" w:styleId="Char2">
    <w:name w:val="Κείμενο σχολίου Char"/>
    <w:basedOn w:val="a0"/>
    <w:link w:val="aa"/>
    <w:uiPriority w:val="99"/>
    <w:semiHidden/>
    <w:rsid w:val="00B80FC3"/>
    <w:rPr>
      <w:sz w:val="20"/>
      <w:szCs w:val="20"/>
    </w:rPr>
  </w:style>
  <w:style w:type="paragraph" w:styleId="ab">
    <w:name w:val="annotation subject"/>
    <w:basedOn w:val="aa"/>
    <w:next w:val="aa"/>
    <w:link w:val="Char3"/>
    <w:uiPriority w:val="99"/>
    <w:semiHidden/>
    <w:unhideWhenUsed/>
    <w:rsid w:val="00B80FC3"/>
    <w:rPr>
      <w:b/>
      <w:bCs/>
    </w:rPr>
  </w:style>
  <w:style w:type="character" w:customStyle="1" w:styleId="Char3">
    <w:name w:val="Θέμα σχολίου Char"/>
    <w:basedOn w:val="Char2"/>
    <w:link w:val="ab"/>
    <w:uiPriority w:val="99"/>
    <w:semiHidden/>
    <w:rsid w:val="00B80FC3"/>
    <w:rPr>
      <w:b/>
      <w:bCs/>
      <w:sz w:val="20"/>
      <w:szCs w:val="20"/>
    </w:rPr>
  </w:style>
  <w:style w:type="character" w:styleId="-0">
    <w:name w:val="FollowedHyperlink"/>
    <w:basedOn w:val="a0"/>
    <w:uiPriority w:val="99"/>
    <w:semiHidden/>
    <w:unhideWhenUsed/>
    <w:rsid w:val="00A41513"/>
    <w:rPr>
      <w:color w:val="800080" w:themeColor="followedHyperlink"/>
      <w:u w:val="single"/>
    </w:rPr>
  </w:style>
  <w:style w:type="paragraph" w:styleId="Web">
    <w:name w:val="Normal (Web)"/>
    <w:basedOn w:val="a"/>
    <w:uiPriority w:val="99"/>
    <w:unhideWhenUsed/>
    <w:rsid w:val="00D63207"/>
    <w:pPr>
      <w:spacing w:before="100" w:beforeAutospacing="1" w:after="100" w:afterAutospacing="1" w:line="240" w:lineRule="auto"/>
    </w:pPr>
    <w:rPr>
      <w:rFonts w:ascii="Times New Roman" w:eastAsia="Times New Roman" w:hAnsi="Times New Roman" w:cs="Times New Roman"/>
      <w:sz w:val="24"/>
      <w:szCs w:val="24"/>
    </w:rPr>
  </w:style>
  <w:style w:type="paragraph" w:styleId="ac">
    <w:name w:val="Revision"/>
    <w:hidden/>
    <w:uiPriority w:val="99"/>
    <w:semiHidden/>
    <w:rsid w:val="00F52688"/>
    <w:pPr>
      <w:spacing w:after="0" w:line="240" w:lineRule="auto"/>
    </w:pPr>
  </w:style>
  <w:style w:type="character" w:styleId="ad">
    <w:name w:val="Unresolved Mention"/>
    <w:basedOn w:val="a0"/>
    <w:uiPriority w:val="99"/>
    <w:semiHidden/>
    <w:unhideWhenUsed/>
    <w:rsid w:val="00FC1D2B"/>
    <w:rPr>
      <w:color w:val="605E5C"/>
      <w:shd w:val="clear" w:color="auto" w:fill="E1DFDD"/>
    </w:rPr>
  </w:style>
  <w:style w:type="character" w:styleId="ae">
    <w:name w:val="Emphasis"/>
    <w:basedOn w:val="a0"/>
    <w:uiPriority w:val="20"/>
    <w:qFormat/>
    <w:rsid w:val="009263E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4767327">
      <w:bodyDiv w:val="1"/>
      <w:marLeft w:val="0"/>
      <w:marRight w:val="0"/>
      <w:marTop w:val="0"/>
      <w:marBottom w:val="0"/>
      <w:divBdr>
        <w:top w:val="none" w:sz="0" w:space="0" w:color="auto"/>
        <w:left w:val="none" w:sz="0" w:space="0" w:color="auto"/>
        <w:bottom w:val="none" w:sz="0" w:space="0" w:color="auto"/>
        <w:right w:val="none" w:sz="0" w:space="0" w:color="auto"/>
      </w:divBdr>
    </w:div>
    <w:div w:id="788355827">
      <w:bodyDiv w:val="1"/>
      <w:marLeft w:val="0"/>
      <w:marRight w:val="0"/>
      <w:marTop w:val="0"/>
      <w:marBottom w:val="0"/>
      <w:divBdr>
        <w:top w:val="none" w:sz="0" w:space="0" w:color="auto"/>
        <w:left w:val="none" w:sz="0" w:space="0" w:color="auto"/>
        <w:bottom w:val="none" w:sz="0" w:space="0" w:color="auto"/>
        <w:right w:val="none" w:sz="0" w:space="0" w:color="auto"/>
      </w:divBdr>
    </w:div>
    <w:div w:id="813912218">
      <w:bodyDiv w:val="1"/>
      <w:marLeft w:val="0"/>
      <w:marRight w:val="0"/>
      <w:marTop w:val="0"/>
      <w:marBottom w:val="0"/>
      <w:divBdr>
        <w:top w:val="none" w:sz="0" w:space="0" w:color="auto"/>
        <w:left w:val="none" w:sz="0" w:space="0" w:color="auto"/>
        <w:bottom w:val="none" w:sz="0" w:space="0" w:color="auto"/>
        <w:right w:val="none" w:sz="0" w:space="0" w:color="auto"/>
      </w:divBdr>
    </w:div>
    <w:div w:id="1890529460">
      <w:bodyDiv w:val="1"/>
      <w:marLeft w:val="0"/>
      <w:marRight w:val="0"/>
      <w:marTop w:val="0"/>
      <w:marBottom w:val="0"/>
      <w:divBdr>
        <w:top w:val="none" w:sz="0" w:space="0" w:color="auto"/>
        <w:left w:val="none" w:sz="0" w:space="0" w:color="auto"/>
        <w:bottom w:val="none" w:sz="0" w:space="0" w:color="auto"/>
        <w:right w:val="none" w:sz="0" w:space="0" w:color="auto"/>
      </w:divBdr>
    </w:div>
    <w:div w:id="2090275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owm.gr/" TargetMode="External"/><Relationship Id="rId13" Type="http://schemas.openxmlformats.org/officeDocument/2006/relationships/hyperlink" Target="https://internship.uowm.gr/"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p.uowm.gr/" TargetMode="External"/><Relationship Id="rId17" Type="http://schemas.openxmlformats.org/officeDocument/2006/relationships/hyperlink" Target="https://internship.uowm.gr/" TargetMode="External"/><Relationship Id="rId2" Type="http://schemas.openxmlformats.org/officeDocument/2006/relationships/numbering" Target="numbering.xml"/><Relationship Id="rId16" Type="http://schemas.openxmlformats.org/officeDocument/2006/relationships/hyperlink" Target="mailto:n.tzavela@uowm.gr"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uowm.gr/" TargetMode="External"/><Relationship Id="rId5" Type="http://schemas.openxmlformats.org/officeDocument/2006/relationships/webSettings" Target="webSettings.xml"/><Relationship Id="rId15" Type="http://schemas.openxmlformats.org/officeDocument/2006/relationships/hyperlink" Target="http://atlas.grnet.gr/" TargetMode="External"/><Relationship Id="rId23" Type="http://schemas.openxmlformats.org/officeDocument/2006/relationships/theme" Target="theme/theme1.xml"/><Relationship Id="rId10" Type="http://schemas.openxmlformats.org/officeDocument/2006/relationships/hyperlink" Target="https://p.uowm.gr/"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p.uowm.gr/" TargetMode="External"/><Relationship Id="rId14" Type="http://schemas.openxmlformats.org/officeDocument/2006/relationships/hyperlink" Target="https://internship.uowm.gr/"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747C27-28D1-4A7F-B73E-13C39E2317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1388</Words>
  <Characters>7498</Characters>
  <Application>Microsoft Office Word</Application>
  <DocSecurity>0</DocSecurity>
  <Lines>62</Lines>
  <Paragraphs>17</Paragraphs>
  <ScaleCrop>false</ScaleCrop>
  <Company>HP</Company>
  <LinksUpToDate>false</LinksUpToDate>
  <CharactersWithSpaces>8869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praktiki</dc:creator>
  <cp:lastModifiedBy>ΤΖΑΒΕΛΑ ΝΙΚΟΛΕΤΑ</cp:lastModifiedBy>
  <cp:revision>2</cp:revision>
  <dcterms:created xsi:type="dcterms:W3CDTF">2025-03-14T09:27:00Z</dcterms:created>
  <dcterms:modified xsi:type="dcterms:W3CDTF">2025-03-14T09:27:00Z</dcterms:modified>
</cp:coreProperties>
</file>